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376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能耗在线监测系统项目运维服务竞价</w:t>
      </w:r>
    </w:p>
    <w:p w14:paraId="75CEDB2E">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宋体" w:hAnsi="宋体" w:cs="宋体"/>
          <w:b/>
          <w:bCs/>
          <w:i w:val="0"/>
          <w:caps w:val="0"/>
          <w:color w:val="000000"/>
          <w:spacing w:val="0"/>
          <w:sz w:val="24"/>
          <w:szCs w:val="24"/>
          <w:highlight w:val="none"/>
          <w:u w:val="none"/>
          <w:shd w:val="clear" w:color="auto" w:fill="FFFFFF"/>
          <w:lang w:val="en-US" w:eastAsia="zh-CN"/>
        </w:rPr>
      </w:pPr>
      <w:r>
        <w:rPr>
          <w:rFonts w:hint="eastAsia" w:ascii="宋体" w:hAnsi="宋体" w:cs="宋体"/>
          <w:b/>
          <w:bCs/>
          <w:i w:val="0"/>
          <w:caps w:val="0"/>
          <w:color w:val="000000"/>
          <w:spacing w:val="0"/>
          <w:sz w:val="24"/>
          <w:szCs w:val="24"/>
          <w:highlight w:val="none"/>
          <w:u w:val="none"/>
          <w:shd w:val="clear" w:color="auto" w:fill="FFFFFF"/>
          <w:lang w:val="en-US" w:eastAsia="zh-CN"/>
        </w:rPr>
        <w:t>发布条件</w:t>
      </w:r>
    </w:p>
    <w:p w14:paraId="555C7EBC">
      <w:pPr>
        <w:spacing w:line="360" w:lineRule="auto"/>
        <w:ind w:firstLine="360" w:firstLineChars="150"/>
        <w:rPr>
          <w:rFonts w:hint="eastAsia" w:ascii="仿宋" w:hAnsi="仿宋" w:eastAsia="仿宋"/>
          <w:sz w:val="24"/>
          <w:lang w:val="en-US" w:eastAsia="zh-CN"/>
        </w:rPr>
      </w:pPr>
      <w:r>
        <w:rPr>
          <w:rFonts w:hint="eastAsia" w:ascii="仿宋" w:hAnsi="仿宋" w:eastAsia="仿宋"/>
          <w:sz w:val="24"/>
        </w:rPr>
        <w:t>工程项目编号：LHTY-20250109-001</w:t>
      </w:r>
    </w:p>
    <w:p w14:paraId="72DF439A">
      <w:pPr>
        <w:spacing w:line="360" w:lineRule="auto"/>
        <w:ind w:firstLine="360" w:firstLineChars="150"/>
        <w:rPr>
          <w:rFonts w:hint="eastAsia" w:ascii="宋体" w:hAnsi="宋体" w:cs="宋体"/>
          <w:b/>
          <w:bCs/>
          <w:i w:val="0"/>
          <w:caps w:val="0"/>
          <w:color w:val="000000"/>
          <w:spacing w:val="0"/>
          <w:sz w:val="24"/>
          <w:szCs w:val="24"/>
          <w:highlight w:val="none"/>
          <w:u w:val="none"/>
          <w:shd w:val="clear" w:color="auto" w:fill="FFFFFF"/>
          <w:lang w:val="en-US" w:eastAsia="zh-CN"/>
        </w:rPr>
      </w:pPr>
      <w:r>
        <w:rPr>
          <w:rFonts w:hint="eastAsia" w:ascii="仿宋" w:hAnsi="仿宋" w:eastAsia="仿宋"/>
          <w:sz w:val="24"/>
        </w:rPr>
        <w:t>发　布日　期：202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1</w:t>
      </w:r>
      <w:r>
        <w:rPr>
          <w:rFonts w:hint="eastAsia" w:ascii="仿宋" w:hAnsi="仿宋" w:eastAsia="仿宋"/>
          <w:sz w:val="24"/>
        </w:rPr>
        <w:t>月</w:t>
      </w:r>
      <w:r>
        <w:rPr>
          <w:rFonts w:hint="eastAsia" w:ascii="仿宋" w:hAnsi="仿宋" w:eastAsia="仿宋"/>
          <w:sz w:val="24"/>
          <w:lang w:val="en-US" w:eastAsia="zh-CN"/>
        </w:rPr>
        <w:t>9</w:t>
      </w:r>
      <w:r>
        <w:rPr>
          <w:rFonts w:hint="eastAsia" w:ascii="仿宋" w:hAnsi="仿宋" w:eastAsia="仿宋"/>
          <w:sz w:val="24"/>
        </w:rPr>
        <w:t>日</w:t>
      </w:r>
    </w:p>
    <w:p w14:paraId="485829D5">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宋体" w:hAnsi="宋体" w:eastAsia="宋体" w:cs="宋体"/>
          <w:color w:val="000000"/>
          <w:kern w:val="2"/>
          <w:sz w:val="24"/>
          <w:szCs w:val="22"/>
          <w:highlight w:val="none"/>
          <w:lang w:val="en-US" w:eastAsia="zh-CN"/>
        </w:rPr>
      </w:pPr>
      <w:r>
        <w:rPr>
          <w:rFonts w:hint="eastAsia" w:ascii="宋体" w:hAnsi="宋体" w:eastAsia="宋体" w:cs="宋体"/>
          <w:color w:val="000000"/>
          <w:kern w:val="2"/>
          <w:sz w:val="24"/>
          <w:szCs w:val="22"/>
          <w:highlight w:val="none"/>
          <w:lang w:val="en-US" w:eastAsia="zh-CN"/>
        </w:rPr>
        <w:t>1、工程名称: 能耗在线监测系统项目运维服务</w:t>
      </w:r>
    </w:p>
    <w:p w14:paraId="123C76BC">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宋体" w:hAnsi="宋体" w:eastAsia="宋体" w:cs="宋体"/>
          <w:color w:val="000000"/>
          <w:kern w:val="2"/>
          <w:sz w:val="24"/>
          <w:szCs w:val="22"/>
          <w:highlight w:val="none"/>
          <w:lang w:val="en-US" w:eastAsia="zh-CN"/>
        </w:rPr>
      </w:pPr>
      <w:r>
        <w:rPr>
          <w:rFonts w:hint="eastAsia" w:ascii="宋体" w:hAnsi="宋体" w:eastAsia="宋体" w:cs="宋体"/>
          <w:color w:val="000000"/>
          <w:kern w:val="2"/>
          <w:sz w:val="24"/>
          <w:szCs w:val="22"/>
          <w:highlight w:val="none"/>
          <w:lang w:val="en-US" w:eastAsia="zh-CN"/>
        </w:rPr>
        <w:t>2、招标人：张家港联合铜业有限公司</w:t>
      </w:r>
    </w:p>
    <w:p w14:paraId="18464E7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二、内容</w:t>
      </w:r>
    </w:p>
    <w:p w14:paraId="6CD0B52E">
      <w:pPr>
        <w:keepNext w:val="0"/>
        <w:keepLines w:val="0"/>
        <w:pageBreakBefore w:val="0"/>
        <w:widowControl w:val="0"/>
        <w:kinsoku/>
        <w:wordWrap/>
        <w:overflowPunct/>
        <w:topLinePunct w:val="0"/>
        <w:autoSpaceDE/>
        <w:autoSpaceDN/>
        <w:bidi w:val="0"/>
        <w:adjustRightInd/>
        <w:snapToGrid/>
        <w:spacing w:line="480" w:lineRule="exact"/>
        <w:ind w:firstLine="840" w:firstLineChars="30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甲方：</w:t>
      </w:r>
      <w:r>
        <w:rPr>
          <w:rFonts w:hint="eastAsia" w:ascii="宋体" w:hAnsi="宋体"/>
          <w:sz w:val="28"/>
          <w:szCs w:val="28"/>
          <w:lang w:val="en-US" w:eastAsia="zh-CN"/>
        </w:rPr>
        <w:t>张家港联合铜业有限公司</w:t>
      </w:r>
      <w:r>
        <w:rPr>
          <w:rFonts w:hint="eastAsia" w:ascii="宋体" w:hAnsi="宋体" w:eastAsia="宋体"/>
          <w:sz w:val="28"/>
          <w:szCs w:val="28"/>
          <w:lang w:val="en-US" w:eastAsia="zh-CN"/>
        </w:rPr>
        <w:t xml:space="preserve">   乙方：能耗在线监测系统</w:t>
      </w:r>
      <w:r>
        <w:rPr>
          <w:rFonts w:hint="eastAsia" w:ascii="宋体" w:hAnsi="宋体"/>
          <w:sz w:val="28"/>
          <w:szCs w:val="28"/>
          <w:lang w:val="en-US" w:eastAsia="zh-CN"/>
        </w:rPr>
        <w:t>运维方</w:t>
      </w:r>
    </w:p>
    <w:p w14:paraId="299C688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lang w:eastAsia="zh-CN"/>
        </w:rPr>
      </w:pPr>
      <w:r>
        <w:rPr>
          <w:rFonts w:hint="eastAsia" w:ascii="宋体" w:hAnsi="宋体" w:eastAsia="宋体" w:cs="宋体"/>
          <w:sz w:val="28"/>
          <w:szCs w:val="28"/>
        </w:rPr>
        <w:t>根据苏工信节能【2020】330号《关于加快推进重点用能单位能耗在线监测系统企业接入端建设的通知》要求，</w:t>
      </w:r>
      <w:r>
        <w:rPr>
          <w:rFonts w:hint="eastAsia" w:ascii="宋体" w:hAnsi="宋体" w:eastAsia="宋体"/>
          <w:sz w:val="28"/>
          <w:szCs w:val="28"/>
          <w:lang w:val="en-US" w:eastAsia="zh-CN"/>
        </w:rPr>
        <w:t>2020年10月9日，</w:t>
      </w:r>
      <w:r>
        <w:rPr>
          <w:rFonts w:hint="eastAsia" w:ascii="宋体" w:hAnsi="宋体"/>
          <w:sz w:val="28"/>
          <w:szCs w:val="28"/>
          <w:lang w:val="en-US" w:eastAsia="zh-CN"/>
        </w:rPr>
        <w:t>甲方</w:t>
      </w:r>
      <w:r>
        <w:rPr>
          <w:rFonts w:hint="eastAsia" w:ascii="宋体" w:hAnsi="宋体" w:eastAsia="宋体"/>
          <w:sz w:val="28"/>
          <w:szCs w:val="28"/>
          <w:lang w:val="en-US" w:eastAsia="zh-CN"/>
        </w:rPr>
        <w:t>与</w:t>
      </w:r>
      <w:r>
        <w:rPr>
          <w:rFonts w:hint="eastAsia" w:ascii="宋体" w:hAnsi="宋体"/>
          <w:sz w:val="28"/>
          <w:szCs w:val="28"/>
          <w:lang w:val="en-US" w:eastAsia="zh-CN"/>
        </w:rPr>
        <w:t>一家服务商</w:t>
      </w:r>
      <w:r>
        <w:rPr>
          <w:rFonts w:hint="eastAsia" w:ascii="宋体" w:hAnsi="宋体" w:eastAsia="宋体"/>
          <w:sz w:val="28"/>
          <w:szCs w:val="28"/>
          <w:lang w:val="en-US" w:eastAsia="zh-CN"/>
        </w:rPr>
        <w:t>签订了《重点用能单位在线监测与数据上传项目》销售合同，</w:t>
      </w:r>
      <w:r>
        <w:rPr>
          <w:rFonts w:hint="eastAsia" w:ascii="宋体" w:hAnsi="宋体" w:eastAsia="宋体"/>
          <w:sz w:val="28"/>
          <w:szCs w:val="28"/>
        </w:rPr>
        <w:t>采集公司的电、天然气和蒸汽的总量数据</w:t>
      </w:r>
      <w:r>
        <w:rPr>
          <w:rFonts w:hint="eastAsia" w:ascii="宋体" w:hAnsi="宋体" w:eastAsia="宋体"/>
          <w:sz w:val="28"/>
          <w:szCs w:val="28"/>
          <w:lang w:eastAsia="zh-CN"/>
        </w:rPr>
        <w:t>，</w:t>
      </w:r>
      <w:r>
        <w:rPr>
          <w:rFonts w:hint="eastAsia" w:ascii="宋体" w:hAnsi="宋体" w:eastAsia="宋体"/>
          <w:sz w:val="28"/>
          <w:szCs w:val="28"/>
        </w:rPr>
        <w:t>采集频率1</w:t>
      </w:r>
      <w:r>
        <w:rPr>
          <w:rFonts w:ascii="宋体" w:hAnsi="宋体" w:eastAsia="宋体"/>
          <w:sz w:val="28"/>
          <w:szCs w:val="28"/>
        </w:rPr>
        <w:t>5</w:t>
      </w:r>
      <w:r>
        <w:rPr>
          <w:rFonts w:hint="eastAsia" w:ascii="宋体" w:hAnsi="宋体" w:eastAsia="宋体"/>
          <w:sz w:val="28"/>
          <w:szCs w:val="28"/>
        </w:rPr>
        <w:t>分钟一次，数据存储到本地服务器，每天凌晨定点时间打包发送到省平台</w:t>
      </w:r>
      <w:r>
        <w:rPr>
          <w:rFonts w:hint="eastAsia" w:ascii="宋体" w:hAnsi="宋体"/>
          <w:sz w:val="28"/>
          <w:szCs w:val="28"/>
          <w:lang w:eastAsia="zh-CN"/>
        </w:rPr>
        <w:t>。</w:t>
      </w:r>
    </w:p>
    <w:p w14:paraId="303DF77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sz w:val="28"/>
          <w:szCs w:val="28"/>
          <w:lang w:val="en-US" w:eastAsia="zh-CN"/>
        </w:rPr>
        <w:t>现因省平台网址出现变更，</w:t>
      </w:r>
      <w:r>
        <w:rPr>
          <w:rFonts w:hint="eastAsia" w:ascii="宋体" w:hAnsi="宋体" w:eastAsia="宋体"/>
          <w:sz w:val="28"/>
          <w:szCs w:val="28"/>
        </w:rPr>
        <w:t>数据迁移任务</w:t>
      </w:r>
      <w:r>
        <w:rPr>
          <w:rFonts w:hint="eastAsia" w:ascii="宋体" w:hAnsi="宋体" w:eastAsia="宋体"/>
          <w:sz w:val="28"/>
          <w:szCs w:val="28"/>
          <w:lang w:val="en-US" w:eastAsia="zh-CN"/>
        </w:rPr>
        <w:t>一直未按要求完成，</w:t>
      </w:r>
      <w:r>
        <w:rPr>
          <w:rFonts w:hint="eastAsia" w:ascii="宋体" w:hAnsi="宋体"/>
          <w:sz w:val="28"/>
          <w:szCs w:val="28"/>
          <w:lang w:val="en-US" w:eastAsia="zh-CN"/>
        </w:rPr>
        <w:t>甲方</w:t>
      </w:r>
      <w:r>
        <w:rPr>
          <w:rFonts w:hint="eastAsia" w:ascii="宋体" w:hAnsi="宋体" w:eastAsia="宋体"/>
          <w:sz w:val="28"/>
          <w:szCs w:val="28"/>
          <w:lang w:val="en-US" w:eastAsia="zh-CN"/>
        </w:rPr>
        <w:t>无法将能耗数据上传至省平台。</w:t>
      </w:r>
      <w:r>
        <w:rPr>
          <w:rFonts w:hint="eastAsia" w:ascii="宋体" w:hAnsi="宋体" w:cs="宋体"/>
          <w:sz w:val="28"/>
          <w:szCs w:val="28"/>
          <w:lang w:eastAsia="zh-CN"/>
        </w:rPr>
        <w:t>甲方</w:t>
      </w:r>
      <w:r>
        <w:rPr>
          <w:rFonts w:hint="eastAsia" w:ascii="宋体" w:hAnsi="宋体" w:eastAsia="宋体" w:cs="宋体"/>
          <w:sz w:val="28"/>
          <w:szCs w:val="28"/>
        </w:rPr>
        <w:t>需要与</w:t>
      </w:r>
      <w:r>
        <w:rPr>
          <w:rFonts w:hint="eastAsia" w:ascii="宋体" w:hAnsi="宋体" w:cs="宋体"/>
          <w:sz w:val="28"/>
          <w:szCs w:val="28"/>
          <w:lang w:val="en-US" w:eastAsia="zh-CN"/>
        </w:rPr>
        <w:t>乙方</w:t>
      </w:r>
      <w:r>
        <w:rPr>
          <w:rFonts w:hint="eastAsia" w:ascii="宋体" w:hAnsi="宋体" w:eastAsia="宋体" w:cs="宋体"/>
          <w:sz w:val="28"/>
          <w:szCs w:val="28"/>
        </w:rPr>
        <w:t>签订《</w:t>
      </w:r>
      <w:bookmarkStart w:id="0" w:name="OLE_LINK1"/>
      <w:r>
        <w:rPr>
          <w:rFonts w:hint="eastAsia" w:ascii="宋体" w:hAnsi="宋体" w:eastAsia="宋体" w:cs="宋体"/>
          <w:sz w:val="28"/>
          <w:szCs w:val="28"/>
          <w:lang w:val="en-US" w:eastAsia="zh-CN"/>
        </w:rPr>
        <w:t>能耗在线监测系统</w:t>
      </w:r>
      <w:bookmarkEnd w:id="0"/>
      <w:r>
        <w:rPr>
          <w:rFonts w:hint="eastAsia" w:ascii="宋体" w:hAnsi="宋体" w:eastAsia="宋体" w:cs="宋体"/>
          <w:sz w:val="28"/>
          <w:szCs w:val="28"/>
        </w:rPr>
        <w:t>项目运维服务合同》，现进行</w:t>
      </w:r>
      <w:r>
        <w:rPr>
          <w:rFonts w:hint="eastAsia" w:ascii="宋体" w:hAnsi="宋体" w:eastAsia="宋体" w:cs="宋体"/>
          <w:sz w:val="28"/>
          <w:szCs w:val="28"/>
          <w:lang w:eastAsia="zh-CN"/>
        </w:rPr>
        <w:t>竟</w:t>
      </w:r>
      <w:r>
        <w:rPr>
          <w:rFonts w:hint="eastAsia" w:ascii="宋体" w:hAnsi="宋体" w:eastAsia="宋体" w:cs="宋体"/>
          <w:sz w:val="28"/>
          <w:szCs w:val="28"/>
        </w:rPr>
        <w:t>价工作，对参与</w:t>
      </w:r>
      <w:r>
        <w:rPr>
          <w:rFonts w:hint="eastAsia" w:ascii="宋体" w:hAnsi="宋体" w:eastAsia="宋体" w:cs="宋体"/>
          <w:sz w:val="28"/>
          <w:szCs w:val="28"/>
          <w:lang w:eastAsia="zh-CN"/>
        </w:rPr>
        <w:t>竟</w:t>
      </w:r>
      <w:r>
        <w:rPr>
          <w:rFonts w:hint="eastAsia" w:ascii="宋体" w:hAnsi="宋体" w:eastAsia="宋体" w:cs="宋体"/>
          <w:sz w:val="28"/>
          <w:szCs w:val="28"/>
        </w:rPr>
        <w:t>价单位具体要求如下：</w:t>
      </w:r>
    </w:p>
    <w:p w14:paraId="0AE974B2">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sz w:val="28"/>
          <w:szCs w:val="28"/>
          <w:lang w:eastAsia="zh-CN"/>
        </w:rPr>
      </w:pPr>
      <w:r>
        <w:rPr>
          <w:rFonts w:hint="eastAsia" w:ascii="宋体" w:hAnsi="宋体" w:cs="宋体"/>
          <w:sz w:val="28"/>
          <w:szCs w:val="28"/>
          <w:lang w:val="en-US" w:eastAsia="zh-CN"/>
        </w:rPr>
        <w:t>乙方需</w:t>
      </w:r>
      <w:r>
        <w:rPr>
          <w:rFonts w:hint="eastAsia" w:ascii="宋体" w:hAnsi="宋体" w:eastAsia="宋体" w:cs="宋体"/>
          <w:sz w:val="28"/>
          <w:szCs w:val="28"/>
        </w:rPr>
        <w:t>具备能耗在线监测企业端建设服务相关的</w:t>
      </w:r>
      <w:r>
        <w:rPr>
          <w:rFonts w:hint="eastAsia" w:ascii="宋体" w:hAnsi="宋体" w:eastAsia="宋体" w:cs="宋体"/>
          <w:sz w:val="28"/>
          <w:szCs w:val="28"/>
          <w:lang w:eastAsia="zh-CN"/>
        </w:rPr>
        <w:t>资质</w:t>
      </w:r>
      <w:r>
        <w:rPr>
          <w:rFonts w:hint="eastAsia" w:ascii="宋体" w:hAnsi="宋体" w:cs="宋体"/>
          <w:sz w:val="28"/>
          <w:szCs w:val="28"/>
          <w:lang w:eastAsia="zh-CN"/>
        </w:rPr>
        <w:t>，</w:t>
      </w:r>
      <w:r>
        <w:rPr>
          <w:rFonts w:hint="eastAsia" w:ascii="宋体" w:hAnsi="宋体" w:cs="宋体"/>
          <w:sz w:val="28"/>
          <w:szCs w:val="28"/>
          <w:lang w:val="en-US" w:eastAsia="zh-CN"/>
        </w:rPr>
        <w:t>能够积极配合上级主管部门的整改要求。</w:t>
      </w:r>
    </w:p>
    <w:p w14:paraId="4E550A2E">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sz w:val="28"/>
          <w:szCs w:val="28"/>
          <w:lang w:val="en-US" w:eastAsia="zh-CN"/>
        </w:rPr>
        <w:t>根据张家港市工业和信息化局下发的</w:t>
      </w:r>
      <w:r>
        <w:rPr>
          <w:rFonts w:hint="eastAsia" w:ascii="宋体" w:hAnsi="宋体" w:eastAsia="宋体"/>
          <w:sz w:val="28"/>
          <w:szCs w:val="28"/>
        </w:rPr>
        <w:t>《关于做好重点用能单位能耗在线监测系统企业接入端建设的通知》，要</w:t>
      </w:r>
      <w:r>
        <w:rPr>
          <w:rFonts w:hint="eastAsia" w:ascii="宋体" w:hAnsi="宋体" w:eastAsia="宋体"/>
          <w:sz w:val="28"/>
          <w:szCs w:val="28"/>
          <w:lang w:val="en-US" w:eastAsia="zh-CN"/>
        </w:rPr>
        <w:t>于2025年2月</w:t>
      </w:r>
      <w:r>
        <w:rPr>
          <w:rFonts w:hint="eastAsia" w:ascii="宋体" w:hAnsi="宋体"/>
          <w:sz w:val="28"/>
          <w:szCs w:val="28"/>
          <w:lang w:val="en-US" w:eastAsia="zh-CN"/>
        </w:rPr>
        <w:t>28日</w:t>
      </w:r>
      <w:r>
        <w:rPr>
          <w:rFonts w:hint="eastAsia" w:ascii="宋体" w:hAnsi="宋体" w:eastAsia="宋体"/>
          <w:sz w:val="28"/>
          <w:szCs w:val="28"/>
          <w:lang w:val="en-US" w:eastAsia="zh-CN"/>
        </w:rPr>
        <w:t>前</w:t>
      </w:r>
      <w:r>
        <w:rPr>
          <w:rFonts w:hint="eastAsia" w:ascii="宋体" w:hAnsi="宋体"/>
          <w:sz w:val="28"/>
          <w:szCs w:val="28"/>
          <w:lang w:val="en-US" w:eastAsia="zh-CN"/>
        </w:rPr>
        <w:t>帮助甲方</w:t>
      </w:r>
      <w:r>
        <w:rPr>
          <w:rFonts w:hint="eastAsia" w:ascii="宋体" w:hAnsi="宋体" w:eastAsia="宋体"/>
          <w:sz w:val="28"/>
          <w:szCs w:val="28"/>
          <w:lang w:val="en-US" w:eastAsia="zh-CN"/>
        </w:rPr>
        <w:t>完成接入端系统维护工作，监测数据每日定时完整上传</w:t>
      </w:r>
      <w:r>
        <w:rPr>
          <w:rFonts w:hint="eastAsia" w:ascii="宋体" w:hAnsi="宋体" w:eastAsia="宋体"/>
          <w:sz w:val="28"/>
          <w:szCs w:val="28"/>
          <w:lang w:eastAsia="zh-CN"/>
        </w:rPr>
        <w:t>。</w:t>
      </w:r>
    </w:p>
    <w:p w14:paraId="13D061BC">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sz w:val="28"/>
          <w:szCs w:val="28"/>
          <w:lang w:val="en-US" w:eastAsia="zh-CN"/>
        </w:rPr>
      </w:pPr>
      <w:r>
        <w:rPr>
          <w:rFonts w:hint="eastAsia" w:ascii="宋体" w:hAnsi="宋体"/>
          <w:sz w:val="28"/>
          <w:szCs w:val="28"/>
          <w:lang w:val="en-US" w:eastAsia="zh-CN"/>
        </w:rPr>
        <w:t>软件服务：信息软件系统日常维护和升级。</w:t>
      </w:r>
    </w:p>
    <w:p w14:paraId="6E7A127A">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sz w:val="28"/>
          <w:szCs w:val="28"/>
        </w:rPr>
      </w:pPr>
      <w:r>
        <w:rPr>
          <w:rFonts w:hint="eastAsia"/>
          <w:sz w:val="28"/>
          <w:szCs w:val="28"/>
          <w:lang w:eastAsia="zh-CN"/>
        </w:rPr>
        <w:t>乙方</w:t>
      </w:r>
      <w:r>
        <w:rPr>
          <w:rFonts w:hint="eastAsia"/>
          <w:sz w:val="28"/>
          <w:szCs w:val="28"/>
        </w:rPr>
        <w:t>指定1名技术人员进行本项目的技术支持与运维。</w:t>
      </w:r>
      <w:r>
        <w:rPr>
          <w:rFonts w:hint="eastAsia"/>
          <w:sz w:val="28"/>
          <w:szCs w:val="28"/>
          <w:lang w:eastAsia="zh-CN"/>
        </w:rPr>
        <w:t>乙方</w:t>
      </w:r>
      <w:r>
        <w:rPr>
          <w:rFonts w:hint="eastAsia"/>
          <w:sz w:val="28"/>
          <w:szCs w:val="28"/>
        </w:rPr>
        <w:t>先以电话和线上远程支持提供解决方案，如无法解决，则在</w:t>
      </w:r>
      <w:r>
        <w:rPr>
          <w:rFonts w:hint="eastAsia"/>
          <w:sz w:val="28"/>
          <w:szCs w:val="28"/>
          <w:lang w:val="en-US" w:eastAsia="zh-CN"/>
        </w:rPr>
        <w:t>48小时</w:t>
      </w:r>
      <w:r>
        <w:rPr>
          <w:rFonts w:hint="eastAsia"/>
          <w:sz w:val="28"/>
          <w:szCs w:val="28"/>
        </w:rPr>
        <w:t>内上门维护</w:t>
      </w:r>
      <w:r>
        <w:rPr>
          <w:rFonts w:hint="eastAsia"/>
          <w:sz w:val="28"/>
          <w:szCs w:val="28"/>
          <w:lang w:eastAsia="zh-CN"/>
        </w:rPr>
        <w:t>，</w:t>
      </w:r>
      <w:r>
        <w:rPr>
          <w:rFonts w:hint="eastAsia"/>
          <w:sz w:val="28"/>
          <w:szCs w:val="28"/>
          <w:lang w:val="en-US" w:eastAsia="zh-CN"/>
        </w:rPr>
        <w:t>在每年的运维时间内如出现三次以上，未在规定时间内进行响应，甲方有权单方面解除合同。</w:t>
      </w:r>
    </w:p>
    <w:p w14:paraId="173E0A2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三、报价及评标方式</w:t>
      </w:r>
    </w:p>
    <w:p w14:paraId="5D420B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80" w:firstLineChars="100"/>
        <w:textAlignment w:val="auto"/>
        <w:rPr>
          <w:rFonts w:hint="eastAsia"/>
          <w:sz w:val="28"/>
          <w:szCs w:val="28"/>
          <w:lang w:val="en-US" w:eastAsia="zh-CN"/>
        </w:rPr>
      </w:pPr>
      <w:r>
        <w:rPr>
          <w:rFonts w:hint="eastAsia"/>
          <w:sz w:val="28"/>
          <w:szCs w:val="28"/>
          <w:lang w:val="en-US" w:eastAsia="zh-CN"/>
        </w:rPr>
        <w:t>报价方式：乙方仅报价每年的运维费用，</w:t>
      </w:r>
      <w:r>
        <w:rPr>
          <w:rFonts w:hint="eastAsia"/>
          <w:sz w:val="28"/>
          <w:szCs w:val="28"/>
          <w:highlight w:val="yellow"/>
          <w:lang w:val="en-US" w:eastAsia="zh-CN"/>
        </w:rPr>
        <w:t>同时标注税率</w:t>
      </w:r>
      <w:r>
        <w:rPr>
          <w:rFonts w:hint="eastAsia"/>
          <w:sz w:val="28"/>
          <w:szCs w:val="28"/>
          <w:lang w:val="en-US" w:eastAsia="zh-CN"/>
        </w:rPr>
        <w:t>。评标方式：、本次竞价评标方式为满足询价人要求的前提下</w:t>
      </w:r>
      <w:r>
        <w:rPr>
          <w:rFonts w:hint="eastAsia"/>
          <w:sz w:val="28"/>
          <w:szCs w:val="28"/>
          <w:highlight w:val="yellow"/>
          <w:lang w:val="en-US" w:eastAsia="zh-CN"/>
        </w:rPr>
        <w:t>最低价中标</w:t>
      </w:r>
      <w:r>
        <w:rPr>
          <w:rFonts w:hint="eastAsia"/>
          <w:sz w:val="28"/>
          <w:szCs w:val="28"/>
          <w:lang w:val="en-US" w:eastAsia="zh-CN"/>
        </w:rPr>
        <w:t>。</w:t>
      </w:r>
    </w:p>
    <w:p w14:paraId="6C3614F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四、付款方式</w:t>
      </w:r>
    </w:p>
    <w:p w14:paraId="5B82FA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宋体" w:hAnsi="宋体"/>
          <w:sz w:val="28"/>
          <w:szCs w:val="28"/>
          <w:lang w:val="en-US" w:eastAsia="zh-CN"/>
        </w:rPr>
      </w:pPr>
      <w:r>
        <w:rPr>
          <w:rFonts w:hint="eastAsia" w:ascii="宋体" w:hAnsi="宋体"/>
          <w:sz w:val="28"/>
          <w:szCs w:val="28"/>
          <w:lang w:val="en-US" w:eastAsia="zh-CN"/>
        </w:rPr>
        <w:t>付款方式：每年底支付一次运维费用。乙方开具6%增值发票。</w:t>
      </w:r>
    </w:p>
    <w:p w14:paraId="20F4C37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五、数据点位名称</w:t>
      </w:r>
    </w:p>
    <w:p w14:paraId="0AFB894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2"/>
          <w:szCs w:val="22"/>
          <w:lang w:val="en-US" w:eastAsia="zh-CN"/>
        </w:rPr>
      </w:pPr>
      <w:r>
        <w:rPr>
          <w:rFonts w:hint="eastAsia" w:ascii="宋体" w:hAnsi="宋体" w:cs="宋体"/>
          <w:sz w:val="28"/>
          <w:szCs w:val="28"/>
          <w:vertAlign w:val="baseline"/>
          <w:lang w:val="en-US" w:eastAsia="zh-CN"/>
        </w:rPr>
        <w:t>数据点位</w:t>
      </w:r>
      <w:r>
        <w:rPr>
          <w:rFonts w:hint="eastAsia" w:ascii="宋体" w:hAnsi="宋体" w:eastAsia="宋体" w:cs="宋体"/>
          <w:sz w:val="28"/>
          <w:szCs w:val="28"/>
          <w:vertAlign w:val="baseline"/>
          <w:lang w:val="en-US" w:eastAsia="zh-CN"/>
        </w:rPr>
        <w:t>名称</w:t>
      </w:r>
      <w:r>
        <w:rPr>
          <w:rFonts w:hint="eastAsia" w:ascii="宋体" w:hAnsi="宋体" w:cs="宋体"/>
          <w:sz w:val="28"/>
          <w:szCs w:val="28"/>
          <w:vertAlign w:val="baseline"/>
          <w:lang w:val="en-US" w:eastAsia="zh-CN"/>
        </w:rPr>
        <w:t>清单如下：</w:t>
      </w:r>
    </w:p>
    <w:tbl>
      <w:tblPr>
        <w:tblStyle w:val="9"/>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316"/>
        <w:gridCol w:w="3534"/>
        <w:gridCol w:w="900"/>
        <w:gridCol w:w="2311"/>
      </w:tblGrid>
      <w:tr w14:paraId="30F9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50381FD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316" w:type="dxa"/>
          </w:tcPr>
          <w:p w14:paraId="0D8C943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数据点位</w:t>
            </w:r>
            <w:r>
              <w:rPr>
                <w:rFonts w:hint="eastAsia" w:ascii="宋体" w:hAnsi="宋体" w:eastAsia="宋体" w:cs="宋体"/>
                <w:sz w:val="28"/>
                <w:szCs w:val="28"/>
                <w:vertAlign w:val="baseline"/>
                <w:lang w:val="en-US" w:eastAsia="zh-CN"/>
              </w:rPr>
              <w:t>名称</w:t>
            </w:r>
          </w:p>
        </w:tc>
        <w:tc>
          <w:tcPr>
            <w:tcW w:w="3534" w:type="dxa"/>
          </w:tcPr>
          <w:p w14:paraId="1BC8AEB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型号</w:t>
            </w:r>
          </w:p>
        </w:tc>
        <w:tc>
          <w:tcPr>
            <w:tcW w:w="900" w:type="dxa"/>
          </w:tcPr>
          <w:p w14:paraId="59ED9C4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2311" w:type="dxa"/>
          </w:tcPr>
          <w:p w14:paraId="6DE9165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生产厂家</w:t>
            </w:r>
          </w:p>
        </w:tc>
      </w:tr>
      <w:tr w14:paraId="261B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56" w:type="dxa"/>
            <w:vAlign w:val="center"/>
          </w:tcPr>
          <w:p w14:paraId="57F3F3A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2316" w:type="dxa"/>
            <w:vAlign w:val="center"/>
          </w:tcPr>
          <w:p w14:paraId="3DC6C0A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进出用电总表</w:t>
            </w:r>
          </w:p>
        </w:tc>
        <w:tc>
          <w:tcPr>
            <w:tcW w:w="3534" w:type="dxa"/>
            <w:vAlign w:val="center"/>
          </w:tcPr>
          <w:p w14:paraId="40EC2013">
            <w:pPr>
              <w:keepNext w:val="0"/>
              <w:keepLines w:val="0"/>
              <w:widowControl/>
              <w:suppressLineNumbers w:val="0"/>
              <w:jc w:val="center"/>
              <w:textAlignment w:val="bottom"/>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DSZ178</w:t>
            </w:r>
          </w:p>
        </w:tc>
        <w:tc>
          <w:tcPr>
            <w:tcW w:w="900" w:type="dxa"/>
            <w:vAlign w:val="center"/>
          </w:tcPr>
          <w:p w14:paraId="3CF0D2F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1台</w:t>
            </w:r>
          </w:p>
        </w:tc>
        <w:tc>
          <w:tcPr>
            <w:tcW w:w="2311" w:type="dxa"/>
            <w:vAlign w:val="center"/>
          </w:tcPr>
          <w:p w14:paraId="17F4CC3C">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烟台东方威斯顿</w:t>
            </w:r>
          </w:p>
        </w:tc>
      </w:tr>
      <w:tr w14:paraId="6764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56" w:type="dxa"/>
            <w:vAlign w:val="center"/>
          </w:tcPr>
          <w:p w14:paraId="563CD8B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2316" w:type="dxa"/>
            <w:vAlign w:val="center"/>
          </w:tcPr>
          <w:p w14:paraId="7324A37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进出备用电总表</w:t>
            </w:r>
          </w:p>
        </w:tc>
        <w:tc>
          <w:tcPr>
            <w:tcW w:w="3534" w:type="dxa"/>
            <w:vAlign w:val="center"/>
          </w:tcPr>
          <w:p w14:paraId="37B33C12">
            <w:pPr>
              <w:keepNext w:val="0"/>
              <w:keepLines w:val="0"/>
              <w:widowControl/>
              <w:suppressLineNumbers w:val="0"/>
              <w:jc w:val="center"/>
              <w:textAlignment w:val="bottom"/>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DSZ178</w:t>
            </w:r>
          </w:p>
        </w:tc>
        <w:tc>
          <w:tcPr>
            <w:tcW w:w="900" w:type="dxa"/>
            <w:vAlign w:val="center"/>
          </w:tcPr>
          <w:p w14:paraId="2E0B52B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1台</w:t>
            </w:r>
          </w:p>
        </w:tc>
        <w:tc>
          <w:tcPr>
            <w:tcW w:w="2311" w:type="dxa"/>
            <w:vAlign w:val="center"/>
          </w:tcPr>
          <w:p w14:paraId="1B5ACF23">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烟台东方威斯顿</w:t>
            </w:r>
          </w:p>
        </w:tc>
      </w:tr>
      <w:tr w14:paraId="4DB4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F3866D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2316" w:type="dxa"/>
            <w:vAlign w:val="center"/>
          </w:tcPr>
          <w:p w14:paraId="46DDEA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进出蒸汽总表</w:t>
            </w:r>
          </w:p>
        </w:tc>
        <w:tc>
          <w:tcPr>
            <w:tcW w:w="3534" w:type="dxa"/>
            <w:vAlign w:val="center"/>
          </w:tcPr>
          <w:p w14:paraId="3F161084">
            <w:pPr>
              <w:keepNext w:val="0"/>
              <w:keepLines w:val="0"/>
              <w:widowControl/>
              <w:suppressLineNumbers w:val="0"/>
              <w:jc w:val="center"/>
              <w:textAlignment w:val="bottom"/>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7F2B2F-B2ACCD1AASK+AKZ1</w:t>
            </w:r>
          </w:p>
        </w:tc>
        <w:tc>
          <w:tcPr>
            <w:tcW w:w="900" w:type="dxa"/>
            <w:vAlign w:val="center"/>
          </w:tcPr>
          <w:p w14:paraId="517A29D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1台</w:t>
            </w:r>
          </w:p>
        </w:tc>
        <w:tc>
          <w:tcPr>
            <w:tcW w:w="2311" w:type="dxa"/>
            <w:vAlign w:val="center"/>
          </w:tcPr>
          <w:p w14:paraId="37461B85">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E+H</w:t>
            </w:r>
          </w:p>
        </w:tc>
      </w:tr>
      <w:tr w14:paraId="43E1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5A0A08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2316" w:type="dxa"/>
            <w:vAlign w:val="center"/>
          </w:tcPr>
          <w:p w14:paraId="4C7DFF2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进出天然气总表</w:t>
            </w:r>
          </w:p>
        </w:tc>
        <w:tc>
          <w:tcPr>
            <w:tcW w:w="3534" w:type="dxa"/>
            <w:vAlign w:val="center"/>
          </w:tcPr>
          <w:p w14:paraId="1E5FE5AF">
            <w:pPr>
              <w:keepNext w:val="0"/>
              <w:keepLines w:val="0"/>
              <w:widowControl/>
              <w:suppressLineNumbers w:val="0"/>
              <w:jc w:val="center"/>
              <w:textAlignment w:val="bottom"/>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FLUXI2250  TZ/G1600</w:t>
            </w:r>
          </w:p>
        </w:tc>
        <w:tc>
          <w:tcPr>
            <w:tcW w:w="900" w:type="dxa"/>
            <w:vAlign w:val="center"/>
          </w:tcPr>
          <w:p w14:paraId="037C77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2311" w:type="dxa"/>
            <w:vAlign w:val="center"/>
          </w:tcPr>
          <w:p w14:paraId="7C724A8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ITRON</w:t>
            </w:r>
          </w:p>
        </w:tc>
      </w:tr>
    </w:tbl>
    <w:p w14:paraId="0B7CDC1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sz w:val="28"/>
          <w:szCs w:val="28"/>
          <w:lang w:val="en-US" w:eastAsia="zh-CN"/>
        </w:rPr>
      </w:pPr>
      <w:r>
        <w:rPr>
          <w:rFonts w:hint="eastAsia" w:ascii="宋体" w:hAnsi="宋体"/>
          <w:sz w:val="28"/>
          <w:szCs w:val="28"/>
          <w:lang w:val="en-US" w:eastAsia="zh-CN"/>
        </w:rPr>
        <w:t>备注：服务期限：叁年，自2025年2月1日起，至2028年1月31日止。</w:t>
      </w:r>
    </w:p>
    <w:p w14:paraId="66995EA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六、报价文件接收单位及相关联系人：</w:t>
      </w:r>
    </w:p>
    <w:p w14:paraId="2D00F4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000000"/>
          <w:spacing w:val="0"/>
          <w:sz w:val="24"/>
          <w:szCs w:val="24"/>
          <w:highlight w:val="none"/>
          <w:u w:val="none"/>
          <w:shd w:val="clear" w:color="auto" w:fill="FFFFFF"/>
          <w:lang w:val="en-US" w:eastAsia="zh-CN"/>
        </w:rPr>
      </w:pPr>
      <w:r>
        <w:rPr>
          <w:rFonts w:hint="eastAsia" w:ascii="宋体" w:hAnsi="宋体" w:eastAsia="宋体" w:cs="宋体"/>
          <w:i w:val="0"/>
          <w:caps w:val="0"/>
          <w:color w:val="000000"/>
          <w:spacing w:val="0"/>
          <w:sz w:val="24"/>
          <w:szCs w:val="24"/>
          <w:highlight w:val="none"/>
          <w:u w:val="none"/>
          <w:shd w:val="clear" w:color="auto" w:fill="FFFFFF"/>
          <w:lang w:val="en-US" w:eastAsia="zh-CN"/>
        </w:rPr>
        <w:t xml:space="preserve">  文件提交地址：张家港市锦丰镇三兴街道2202号，张家港联合铜业有限公司综合部招标办；邮编：215624 </w:t>
      </w:r>
    </w:p>
    <w:p w14:paraId="6CEBB6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default" w:ascii="宋体" w:hAnsi="宋体" w:eastAsia="宋体" w:cs="宋体"/>
          <w:i w:val="0"/>
          <w:caps w:val="0"/>
          <w:color w:val="000000"/>
          <w:spacing w:val="0"/>
          <w:sz w:val="24"/>
          <w:szCs w:val="24"/>
          <w:highlight w:val="none"/>
          <w:u w:val="none"/>
          <w:shd w:val="clear" w:color="auto" w:fill="FFFFFF"/>
          <w:lang w:val="en-US" w:eastAsia="zh-CN"/>
        </w:rPr>
      </w:pPr>
      <w:r>
        <w:rPr>
          <w:rFonts w:hint="eastAsia" w:ascii="宋体" w:hAnsi="宋体" w:cs="宋体"/>
          <w:i w:val="0"/>
          <w:caps w:val="0"/>
          <w:color w:val="000000"/>
          <w:spacing w:val="0"/>
          <w:sz w:val="24"/>
          <w:szCs w:val="24"/>
          <w:highlight w:val="none"/>
          <w:u w:val="none"/>
          <w:shd w:val="clear" w:color="auto" w:fill="FFFFFF"/>
          <w:lang w:val="en-US" w:eastAsia="zh-CN"/>
        </w:rPr>
        <w:t>报价截止日期：2025年1月16日上午9:00</w:t>
      </w:r>
    </w:p>
    <w:p w14:paraId="0E934D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000000"/>
          <w:spacing w:val="0"/>
          <w:sz w:val="24"/>
          <w:szCs w:val="24"/>
          <w:highlight w:val="none"/>
          <w:u w:val="none"/>
          <w:shd w:val="clear" w:color="auto" w:fill="FFFFFF"/>
          <w:lang w:val="en-US" w:eastAsia="zh-CN"/>
        </w:rPr>
      </w:pPr>
      <w:r>
        <w:rPr>
          <w:rFonts w:hint="eastAsia" w:ascii="宋体" w:hAnsi="宋体" w:eastAsia="宋体" w:cs="宋体"/>
          <w:i w:val="0"/>
          <w:caps w:val="0"/>
          <w:color w:val="000000"/>
          <w:spacing w:val="0"/>
          <w:sz w:val="24"/>
          <w:szCs w:val="24"/>
          <w:highlight w:val="none"/>
          <w:u w:val="none"/>
          <w:shd w:val="clear" w:color="auto" w:fill="FFFFFF"/>
          <w:lang w:val="en-US" w:eastAsia="zh-CN"/>
        </w:rPr>
        <w:t>接收时间：投标截止日期前每天</w:t>
      </w:r>
      <w:bookmarkStart w:id="1" w:name="_GoBack"/>
      <w:bookmarkEnd w:id="1"/>
      <w:r>
        <w:rPr>
          <w:rFonts w:hint="eastAsia" w:ascii="宋体" w:hAnsi="宋体" w:eastAsia="宋体" w:cs="宋体"/>
          <w:i w:val="0"/>
          <w:caps w:val="0"/>
          <w:color w:val="000000"/>
          <w:spacing w:val="0"/>
          <w:sz w:val="24"/>
          <w:szCs w:val="24"/>
          <w:highlight w:val="none"/>
          <w:u w:val="none"/>
          <w:shd w:val="clear" w:color="auto" w:fill="FFFFFF"/>
          <w:lang w:val="en-US" w:eastAsia="zh-CN"/>
        </w:rPr>
        <w:t>8：00至11：30，13：30至16：30，节假日除外。</w:t>
      </w:r>
    </w:p>
    <w:p w14:paraId="3EC357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000000"/>
          <w:spacing w:val="0"/>
          <w:sz w:val="24"/>
          <w:szCs w:val="24"/>
          <w:highlight w:val="none"/>
          <w:u w:val="none"/>
          <w:shd w:val="clear" w:color="auto" w:fill="FFFFFF"/>
          <w:lang w:val="en-US" w:eastAsia="zh-CN"/>
        </w:rPr>
      </w:pPr>
      <w:r>
        <w:rPr>
          <w:rFonts w:hint="eastAsia" w:ascii="宋体" w:hAnsi="宋体" w:eastAsia="宋体" w:cs="宋体"/>
          <w:i w:val="0"/>
          <w:caps w:val="0"/>
          <w:color w:val="000000"/>
          <w:spacing w:val="0"/>
          <w:sz w:val="24"/>
          <w:szCs w:val="24"/>
          <w:highlight w:val="none"/>
          <w:u w:val="none"/>
          <w:shd w:val="clear" w:color="auto" w:fill="FFFFFF"/>
          <w:lang w:val="en-US" w:eastAsia="zh-CN"/>
        </w:rPr>
        <w:t>投标联系人：侯燕州（0512-58572608）</w:t>
      </w:r>
    </w:p>
    <w:p w14:paraId="516B64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default" w:ascii="宋体" w:hAnsi="宋体"/>
          <w:sz w:val="28"/>
          <w:szCs w:val="28"/>
          <w:lang w:val="en-US" w:eastAsia="zh-CN"/>
        </w:rPr>
      </w:pPr>
      <w:r>
        <w:rPr>
          <w:rFonts w:hint="eastAsia" w:ascii="宋体" w:hAnsi="宋体" w:eastAsia="宋体" w:cs="宋体"/>
          <w:i w:val="0"/>
          <w:caps w:val="0"/>
          <w:color w:val="000000"/>
          <w:spacing w:val="0"/>
          <w:sz w:val="24"/>
          <w:szCs w:val="24"/>
          <w:highlight w:val="none"/>
          <w:u w:val="none"/>
          <w:shd w:val="clear" w:color="auto" w:fill="FFFFFF"/>
          <w:lang w:val="en-US" w:eastAsia="zh-CN"/>
        </w:rPr>
        <w:t xml:space="preserve">业务咨询联系人：机动能源部  </w:t>
      </w:r>
      <w:r>
        <w:rPr>
          <w:rFonts w:hint="eastAsia" w:ascii="宋体" w:hAnsi="宋体" w:cs="宋体"/>
          <w:i w:val="0"/>
          <w:caps w:val="0"/>
          <w:color w:val="000000"/>
          <w:spacing w:val="0"/>
          <w:sz w:val="24"/>
          <w:szCs w:val="24"/>
          <w:highlight w:val="none"/>
          <w:u w:val="none"/>
          <w:shd w:val="clear" w:color="auto" w:fill="FFFFFF"/>
          <w:lang w:val="en-US" w:eastAsia="zh-CN"/>
        </w:rPr>
        <w:t>程卓</w:t>
      </w:r>
      <w:r>
        <w:rPr>
          <w:rFonts w:hint="eastAsia" w:ascii="宋体" w:hAnsi="宋体" w:eastAsia="宋体" w:cs="宋体"/>
          <w:i w:val="0"/>
          <w:caps w:val="0"/>
          <w:color w:val="000000"/>
          <w:spacing w:val="0"/>
          <w:sz w:val="24"/>
          <w:szCs w:val="24"/>
          <w:highlight w:val="none"/>
          <w:u w:val="none"/>
          <w:shd w:val="clear" w:color="auto" w:fill="FFFFFF"/>
          <w:lang w:val="en-US" w:eastAsia="zh-CN"/>
        </w:rPr>
        <w:t>（0512-585</w:t>
      </w:r>
      <w:r>
        <w:rPr>
          <w:rFonts w:hint="eastAsia" w:ascii="宋体" w:hAnsi="宋体" w:cs="宋体"/>
          <w:i w:val="0"/>
          <w:caps w:val="0"/>
          <w:color w:val="000000"/>
          <w:spacing w:val="0"/>
          <w:sz w:val="24"/>
          <w:szCs w:val="24"/>
          <w:highlight w:val="none"/>
          <w:u w:val="none"/>
          <w:shd w:val="clear" w:color="auto" w:fill="FFFFFF"/>
          <w:lang w:val="en-US" w:eastAsia="zh-CN"/>
        </w:rPr>
        <w:t>39130  手机：13773230925</w:t>
      </w:r>
      <w:r>
        <w:rPr>
          <w:rFonts w:hint="eastAsia" w:ascii="宋体" w:hAnsi="宋体" w:eastAsia="宋体" w:cs="宋体"/>
          <w:i w:val="0"/>
          <w:caps w:val="0"/>
          <w:color w:val="000000"/>
          <w:spacing w:val="0"/>
          <w:sz w:val="24"/>
          <w:szCs w:val="24"/>
          <w:highlight w:val="none"/>
          <w:u w:val="none"/>
          <w:shd w:val="clear" w:color="auto" w:fill="FFFFFF"/>
          <w:lang w:val="en-US" w:eastAsia="zh-CN"/>
        </w:rPr>
        <w:t>）</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12E4">
    <w:pPr>
      <w:pStyle w:val="5"/>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9C432F">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9C432F">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7E55D"/>
    <w:multiLevelType w:val="singleLevel"/>
    <w:tmpl w:val="4A47E55D"/>
    <w:lvl w:ilvl="0" w:tentative="0">
      <w:start w:val="1"/>
      <w:numFmt w:val="chineseCounting"/>
      <w:suff w:val="nothing"/>
      <w:lvlText w:val="%1、"/>
      <w:lvlJc w:val="left"/>
      <w:rPr>
        <w:rFonts w:hint="eastAsia"/>
      </w:rPr>
    </w:lvl>
  </w:abstractNum>
  <w:abstractNum w:abstractNumId="1">
    <w:nsid w:val="4AB2F895"/>
    <w:multiLevelType w:val="singleLevel"/>
    <w:tmpl w:val="4AB2F89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8F"/>
    <w:rsid w:val="000139BC"/>
    <w:rsid w:val="00013EC9"/>
    <w:rsid w:val="00016A0A"/>
    <w:rsid w:val="000244DC"/>
    <w:rsid w:val="000456F4"/>
    <w:rsid w:val="00045E08"/>
    <w:rsid w:val="000508C0"/>
    <w:rsid w:val="00080DF5"/>
    <w:rsid w:val="000B5B65"/>
    <w:rsid w:val="000C3C5A"/>
    <w:rsid w:val="000F73B5"/>
    <w:rsid w:val="00117322"/>
    <w:rsid w:val="001262F2"/>
    <w:rsid w:val="00135657"/>
    <w:rsid w:val="00161380"/>
    <w:rsid w:val="00177617"/>
    <w:rsid w:val="00186F33"/>
    <w:rsid w:val="00193814"/>
    <w:rsid w:val="00196985"/>
    <w:rsid w:val="001A67D4"/>
    <w:rsid w:val="001E5018"/>
    <w:rsid w:val="00210A16"/>
    <w:rsid w:val="00210B72"/>
    <w:rsid w:val="00242A4D"/>
    <w:rsid w:val="00245D8E"/>
    <w:rsid w:val="00252CD2"/>
    <w:rsid w:val="00285406"/>
    <w:rsid w:val="002B4542"/>
    <w:rsid w:val="002C4FB6"/>
    <w:rsid w:val="002D686A"/>
    <w:rsid w:val="002F2251"/>
    <w:rsid w:val="0030009C"/>
    <w:rsid w:val="0031020C"/>
    <w:rsid w:val="003174F2"/>
    <w:rsid w:val="00335B48"/>
    <w:rsid w:val="00343C3E"/>
    <w:rsid w:val="003529F9"/>
    <w:rsid w:val="00370E9D"/>
    <w:rsid w:val="003B67F9"/>
    <w:rsid w:val="004038FC"/>
    <w:rsid w:val="004237EB"/>
    <w:rsid w:val="00436F4C"/>
    <w:rsid w:val="00445BCE"/>
    <w:rsid w:val="004819D9"/>
    <w:rsid w:val="004C0FB9"/>
    <w:rsid w:val="004C568D"/>
    <w:rsid w:val="00502116"/>
    <w:rsid w:val="00520F92"/>
    <w:rsid w:val="00530BD9"/>
    <w:rsid w:val="005774BA"/>
    <w:rsid w:val="005F5AAD"/>
    <w:rsid w:val="00604D69"/>
    <w:rsid w:val="00643BB8"/>
    <w:rsid w:val="006609DA"/>
    <w:rsid w:val="00673CFB"/>
    <w:rsid w:val="00686592"/>
    <w:rsid w:val="00690C2B"/>
    <w:rsid w:val="006F468A"/>
    <w:rsid w:val="00736A89"/>
    <w:rsid w:val="007378A3"/>
    <w:rsid w:val="0076291D"/>
    <w:rsid w:val="0076380D"/>
    <w:rsid w:val="00765BD0"/>
    <w:rsid w:val="007748E7"/>
    <w:rsid w:val="00784702"/>
    <w:rsid w:val="00790BAC"/>
    <w:rsid w:val="007B018F"/>
    <w:rsid w:val="007B1318"/>
    <w:rsid w:val="00830240"/>
    <w:rsid w:val="00842172"/>
    <w:rsid w:val="00847F09"/>
    <w:rsid w:val="0085413D"/>
    <w:rsid w:val="008605DA"/>
    <w:rsid w:val="00860EA7"/>
    <w:rsid w:val="00886918"/>
    <w:rsid w:val="008940EF"/>
    <w:rsid w:val="00902534"/>
    <w:rsid w:val="00912100"/>
    <w:rsid w:val="00914793"/>
    <w:rsid w:val="009357CB"/>
    <w:rsid w:val="009878EB"/>
    <w:rsid w:val="009A1BA3"/>
    <w:rsid w:val="009C49A8"/>
    <w:rsid w:val="009C63FA"/>
    <w:rsid w:val="009F1DAE"/>
    <w:rsid w:val="00A23E62"/>
    <w:rsid w:val="00A24EA0"/>
    <w:rsid w:val="00A46494"/>
    <w:rsid w:val="00A741D4"/>
    <w:rsid w:val="00AA2549"/>
    <w:rsid w:val="00AB0C56"/>
    <w:rsid w:val="00AC3888"/>
    <w:rsid w:val="00AD7237"/>
    <w:rsid w:val="00AE20BB"/>
    <w:rsid w:val="00AE70C4"/>
    <w:rsid w:val="00B17002"/>
    <w:rsid w:val="00B62887"/>
    <w:rsid w:val="00B93709"/>
    <w:rsid w:val="00BA080F"/>
    <w:rsid w:val="00BA5719"/>
    <w:rsid w:val="00C7007B"/>
    <w:rsid w:val="00CA19B2"/>
    <w:rsid w:val="00CC53CB"/>
    <w:rsid w:val="00D070AC"/>
    <w:rsid w:val="00D30E91"/>
    <w:rsid w:val="00D4759A"/>
    <w:rsid w:val="00D52FCF"/>
    <w:rsid w:val="00D84033"/>
    <w:rsid w:val="00D86610"/>
    <w:rsid w:val="00D91379"/>
    <w:rsid w:val="00E07DD8"/>
    <w:rsid w:val="00E24B20"/>
    <w:rsid w:val="00E26F39"/>
    <w:rsid w:val="00E40CA0"/>
    <w:rsid w:val="00E45037"/>
    <w:rsid w:val="00E7006B"/>
    <w:rsid w:val="00E73D77"/>
    <w:rsid w:val="00EE1C34"/>
    <w:rsid w:val="00F07E55"/>
    <w:rsid w:val="00F11BC1"/>
    <w:rsid w:val="00F337FB"/>
    <w:rsid w:val="00F46E67"/>
    <w:rsid w:val="00F85146"/>
    <w:rsid w:val="00FC2B89"/>
    <w:rsid w:val="00FE14ED"/>
    <w:rsid w:val="00FE323C"/>
    <w:rsid w:val="01474AB2"/>
    <w:rsid w:val="080766CF"/>
    <w:rsid w:val="09632630"/>
    <w:rsid w:val="10E04AB0"/>
    <w:rsid w:val="12053A56"/>
    <w:rsid w:val="15BE272C"/>
    <w:rsid w:val="18532829"/>
    <w:rsid w:val="1940613C"/>
    <w:rsid w:val="19C27CDE"/>
    <w:rsid w:val="1A597E48"/>
    <w:rsid w:val="1DBF0500"/>
    <w:rsid w:val="261B3491"/>
    <w:rsid w:val="27743C78"/>
    <w:rsid w:val="36824408"/>
    <w:rsid w:val="39AC374E"/>
    <w:rsid w:val="3A414F4F"/>
    <w:rsid w:val="40E9326A"/>
    <w:rsid w:val="44B4560B"/>
    <w:rsid w:val="4525418D"/>
    <w:rsid w:val="4578121D"/>
    <w:rsid w:val="4A0E37F0"/>
    <w:rsid w:val="4BF90D8B"/>
    <w:rsid w:val="4D07083A"/>
    <w:rsid w:val="51CB2DBC"/>
    <w:rsid w:val="52625BDE"/>
    <w:rsid w:val="5949147E"/>
    <w:rsid w:val="5BBD6CC5"/>
    <w:rsid w:val="60852569"/>
    <w:rsid w:val="637C7C48"/>
    <w:rsid w:val="6906003F"/>
    <w:rsid w:val="6C1A0EB8"/>
    <w:rsid w:val="6C7A6EF6"/>
    <w:rsid w:val="6DEF237E"/>
    <w:rsid w:val="6E234EA8"/>
    <w:rsid w:val="6EFB1F7D"/>
    <w:rsid w:val="6F4A24E2"/>
    <w:rsid w:val="7216637C"/>
    <w:rsid w:val="75271A05"/>
    <w:rsid w:val="75F8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13"/>
    <w:qFormat/>
    <w:uiPriority w:val="9"/>
    <w:pPr>
      <w:keepNext/>
      <w:keepLines/>
      <w:spacing w:before="260" w:after="260" w:line="416" w:lineRule="auto"/>
      <w:outlineLvl w:val="1"/>
    </w:pPr>
    <w:rPr>
      <w:rFonts w:ascii="Cambria" w:hAnsi="Cambria"/>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page number"/>
    <w:basedOn w:val="10"/>
    <w:qFormat/>
    <w:uiPriority w:val="99"/>
  </w:style>
  <w:style w:type="character" w:customStyle="1" w:styleId="13">
    <w:name w:val="标题 2 字符"/>
    <w:link w:val="3"/>
    <w:qFormat/>
    <w:uiPriority w:val="9"/>
    <w:rPr>
      <w:rFonts w:ascii="Cambria" w:hAnsi="Cambria" w:eastAsia="宋体" w:cs="Times New Roman"/>
      <w:b/>
      <w:bCs/>
      <w:sz w:val="32"/>
      <w:szCs w:val="32"/>
    </w:rPr>
  </w:style>
  <w:style w:type="character" w:customStyle="1" w:styleId="14">
    <w:name w:val="页眉 字符"/>
    <w:link w:val="6"/>
    <w:qFormat/>
    <w:uiPriority w:val="99"/>
    <w:rPr>
      <w:kern w:val="2"/>
      <w:sz w:val="18"/>
      <w:szCs w:val="18"/>
    </w:rPr>
  </w:style>
  <w:style w:type="character" w:customStyle="1" w:styleId="15">
    <w:name w:val="页脚 字符"/>
    <w:link w:val="5"/>
    <w:qFormat/>
    <w:uiPriority w:val="99"/>
    <w:rPr>
      <w:kern w:val="2"/>
      <w:sz w:val="18"/>
      <w:szCs w:val="18"/>
    </w:rPr>
  </w:style>
  <w:style w:type="character" w:customStyle="1" w:styleId="16">
    <w:name w:val="日期 字符"/>
    <w:basedOn w:val="10"/>
    <w:link w:val="4"/>
    <w:semiHidden/>
    <w:qFormat/>
    <w:uiPriority w:val="99"/>
    <w:rPr>
      <w:kern w:val="2"/>
      <w:sz w:val="21"/>
      <w:szCs w:val="22"/>
    </w:rPr>
  </w:style>
  <w:style w:type="paragraph" w:styleId="17">
    <w:name w:val="List Paragraph"/>
    <w:basedOn w:val="1"/>
    <w:qFormat/>
    <w:uiPriority w:val="99"/>
    <w:pPr>
      <w:ind w:firstLine="420" w:firstLineChars="200"/>
    </w:pPr>
  </w:style>
  <w:style w:type="paragraph" w:customStyle="1" w:styleId="18">
    <w:name w:val="Body text|5"/>
    <w:basedOn w:val="1"/>
    <w:qFormat/>
    <w:uiPriority w:val="0"/>
    <w:pPr>
      <w:spacing w:after="560"/>
      <w:jc w:val="center"/>
    </w:pPr>
    <w:rPr>
      <w:rFonts w:ascii="宋体" w:hAnsi="宋体" w:cs="宋体"/>
      <w:kern w:val="0"/>
      <w:sz w:val="36"/>
      <w:szCs w:val="36"/>
      <w:u w:val="single"/>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968</Words>
  <Characters>1119</Characters>
  <Lines>3</Lines>
  <Paragraphs>1</Paragraphs>
  <TotalTime>3</TotalTime>
  <ScaleCrop>false</ScaleCrop>
  <LinksUpToDate>false</LinksUpToDate>
  <CharactersWithSpaces>1134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2020-08-26T14:19:00Z</dcterms:created>
  <dc:creator>xbany</dc:creator>
  <cp:lastModifiedBy>houyz</cp:lastModifiedBy>
  <cp:lastPrinted>2024-12-30T05:56:00Z</cp:lastPrinted>
  <dcterms:modified xsi:type="dcterms:W3CDTF">2025-06-05T06:24:59Z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7B51058E7ADC41B39A13205451EFCC26_13</vt:lpwstr>
  </property>
  <property fmtid="{D5CDD505-2E9C-101B-9397-08002B2CF9AE}" pid="4" name="KSOTemplateDocerSaveRecord">
    <vt:lpwstr>eyJoZGlkIjoiOGI4ZGNkZTBiNjMzYTY2OTdmZjcwNzZmMjBjZWIwNGUiLCJ1c2VySWQiOiIyODYxNDcyMjAifQ==</vt:lpwstr>
  </property>
</Properties>
</file>