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31C6C"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1#主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变压器检修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竞价公告</w:t>
      </w:r>
    </w:p>
    <w:p w14:paraId="1BD600E8">
      <w:pPr>
        <w:spacing w:line="360" w:lineRule="auto"/>
        <w:rPr>
          <w:rFonts w:hint="default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36"/>
        </w:rPr>
        <w:t>一、项目编号：</w:t>
      </w:r>
      <w:r>
        <w:rPr>
          <w:rFonts w:ascii="宋体" w:hAnsi="宋体" w:cs="宋体"/>
          <w:sz w:val="28"/>
          <w:szCs w:val="36"/>
        </w:rPr>
        <w:t>LHTY-202</w:t>
      </w:r>
      <w:r>
        <w:rPr>
          <w:rFonts w:hint="eastAsia" w:ascii="宋体" w:hAnsi="宋体" w:cs="宋体"/>
          <w:sz w:val="28"/>
          <w:szCs w:val="36"/>
          <w:lang w:val="en-US" w:eastAsia="zh-CN"/>
        </w:rPr>
        <w:t>20711-002</w:t>
      </w:r>
    </w:p>
    <w:p w14:paraId="55C4919D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6"/>
        </w:rPr>
        <w:t>发布日期</w:t>
      </w:r>
      <w:r>
        <w:rPr>
          <w:rFonts w:hint="eastAsia" w:ascii="宋体" w:hAnsi="宋体" w:cs="宋体"/>
          <w:sz w:val="28"/>
          <w:szCs w:val="36"/>
        </w:rPr>
        <w:t>：202</w:t>
      </w:r>
      <w:r>
        <w:rPr>
          <w:rFonts w:hint="eastAsia" w:ascii="宋体" w:hAnsi="宋体" w:cs="宋体"/>
          <w:sz w:val="28"/>
          <w:szCs w:val="36"/>
          <w:lang w:val="en-US" w:eastAsia="zh-CN"/>
        </w:rPr>
        <w:t>2</w:t>
      </w:r>
      <w:r>
        <w:rPr>
          <w:rFonts w:hint="eastAsia" w:ascii="宋体" w:hAnsi="宋体" w:cs="宋体"/>
          <w:sz w:val="28"/>
          <w:szCs w:val="36"/>
        </w:rPr>
        <w:t>年</w:t>
      </w:r>
      <w:r>
        <w:rPr>
          <w:rFonts w:hint="eastAsia" w:ascii="宋体" w:hAnsi="宋体" w:cs="宋体"/>
          <w:sz w:val="28"/>
          <w:szCs w:val="36"/>
          <w:lang w:val="en-US" w:eastAsia="zh-CN"/>
        </w:rPr>
        <w:t>7</w:t>
      </w:r>
      <w:r>
        <w:rPr>
          <w:rFonts w:hint="eastAsia" w:ascii="宋体" w:hAnsi="宋体" w:cs="宋体"/>
          <w:sz w:val="28"/>
          <w:szCs w:val="36"/>
        </w:rPr>
        <w:t>月</w:t>
      </w:r>
      <w:r>
        <w:rPr>
          <w:rFonts w:hint="eastAsia" w:ascii="宋体" w:hAnsi="宋体" w:cs="宋体"/>
          <w:sz w:val="28"/>
          <w:szCs w:val="36"/>
          <w:lang w:val="en-US" w:eastAsia="zh-CN"/>
        </w:rPr>
        <w:t>11</w:t>
      </w:r>
      <w:r>
        <w:rPr>
          <w:rFonts w:hint="eastAsia" w:ascii="宋体" w:hAnsi="宋体" w:cs="宋体"/>
          <w:sz w:val="28"/>
          <w:szCs w:val="36"/>
        </w:rPr>
        <w:t>日</w:t>
      </w:r>
    </w:p>
    <w:p w14:paraId="11F605DB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sz w:val="28"/>
          <w:szCs w:val="28"/>
        </w:rPr>
        <w:t>三、</w:t>
      </w:r>
      <w:r>
        <w:rPr>
          <w:rFonts w:hint="eastAsia" w:ascii="宋体" w:hAnsi="宋体" w:cs="宋体"/>
          <w:b/>
          <w:bCs/>
          <w:sz w:val="28"/>
          <w:szCs w:val="28"/>
        </w:rPr>
        <w:t>项目概况</w:t>
      </w:r>
    </w:p>
    <w:p w14:paraId="3456665E">
      <w:pPr>
        <w:spacing w:line="400" w:lineRule="exact"/>
        <w:ind w:firstLine="480" w:firstLineChars="200"/>
        <w:outlineLvl w:val="1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张家港联合铜业有限公司1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#主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变压器是江苏中电输配电设备有限公司产品，已连续运行14年未进行吊芯检修。检修需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过滤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变压器油、拆套管、变压器吊芯、复装、注油静置、相关试验等工作。维修方负责将变压器运至维修方专业维修场地，完成维修后运回张家港联合铜业厂内并接入高低压电缆（要求在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日内完成）。</w:t>
      </w:r>
    </w:p>
    <w:p w14:paraId="5EABCF8A">
      <w:pPr>
        <w:pStyle w:val="7"/>
        <w:numPr>
          <w:ilvl w:val="0"/>
          <w:numId w:val="0"/>
        </w:numPr>
        <w:spacing w:line="400" w:lineRule="exact"/>
        <w:ind w:leftChars="0"/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  <w:lang w:val="en-US" w:eastAsia="zh-CN" w:bidi="ar-SA"/>
        </w:rPr>
        <w:t>（一 ）、变压器的铭牌参数型号</w:t>
      </w:r>
    </w:p>
    <w:p w14:paraId="5D6B9D21">
      <w:pPr>
        <w:spacing w:line="400" w:lineRule="exact"/>
        <w:ind w:firstLine="720" w:firstLineChars="300"/>
        <w:jc w:val="left"/>
        <w:rPr>
          <w:rFonts w:hint="default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产品型号 S11-12500/35</w:t>
      </w:r>
    </w:p>
    <w:p w14:paraId="45531573">
      <w:pPr>
        <w:spacing w:line="400" w:lineRule="exact"/>
        <w:ind w:firstLine="720" w:firstLineChars="300"/>
        <w:jc w:val="left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额定容量 12500kVA</w:t>
      </w:r>
    </w:p>
    <w:p w14:paraId="346DD970">
      <w:pPr>
        <w:spacing w:line="400" w:lineRule="exact"/>
        <w:ind w:firstLine="720" w:firstLineChars="300"/>
        <w:jc w:val="left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额定电压 35±2×2.5%/10.5kV</w:t>
      </w:r>
    </w:p>
    <w:p w14:paraId="3B528E77">
      <w:pPr>
        <w:spacing w:line="400" w:lineRule="exact"/>
        <w:ind w:firstLine="720" w:firstLineChars="300"/>
        <w:jc w:val="left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额定频率 50HZ      相数3</w:t>
      </w:r>
    </w:p>
    <w:p w14:paraId="3E4D315E">
      <w:pPr>
        <w:spacing w:line="400" w:lineRule="exact"/>
        <w:ind w:firstLine="720" w:firstLineChars="300"/>
        <w:jc w:val="left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联结组标号Yd11</w:t>
      </w:r>
    </w:p>
    <w:p w14:paraId="39D8D60B">
      <w:pPr>
        <w:spacing w:line="400" w:lineRule="exact"/>
        <w:ind w:firstLine="720" w:firstLineChars="300"/>
        <w:jc w:val="left"/>
        <w:rPr>
          <w:rFonts w:hint="default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绝缘耐热等级 A  冷却方式 ONAN</w:t>
      </w:r>
    </w:p>
    <w:p w14:paraId="79C1E310">
      <w:pPr>
        <w:spacing w:line="400" w:lineRule="exact"/>
        <w:ind w:firstLine="720" w:firstLineChars="300"/>
        <w:jc w:val="left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使用条件 户外</w:t>
      </w:r>
    </w:p>
    <w:p w14:paraId="5DC61D93">
      <w:pPr>
        <w:spacing w:line="400" w:lineRule="exact"/>
        <w:ind w:firstLine="720" w:firstLineChars="300"/>
        <w:jc w:val="left"/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4"/>
          <w:lang w:val="en-US" w:eastAsia="zh-CN" w:bidi="ar-SA"/>
        </w:rPr>
        <w:t>器身吊重12470kg油重4000kg总重21460kg</w:t>
      </w:r>
    </w:p>
    <w:p w14:paraId="05F4A3BB">
      <w:pPr>
        <w:pStyle w:val="7"/>
        <w:numPr>
          <w:ilvl w:val="0"/>
          <w:numId w:val="0"/>
        </w:numPr>
        <w:spacing w:line="400" w:lineRule="exact"/>
        <w:ind w:leftChars="0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（二 ）、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检修内容：</w:t>
      </w:r>
    </w:p>
    <w:p w14:paraId="31E092F3">
      <w:pPr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一：变压器检测试验</w:t>
      </w:r>
    </w:p>
    <w:p w14:paraId="33585B9A">
      <w:pPr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1：检测电压比（一次二次）</w:t>
      </w:r>
    </w:p>
    <w:p w14:paraId="4F6093F0">
      <w:pPr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2：检测线圈电阻（三相线圈不平衡率）</w:t>
      </w:r>
    </w:p>
    <w:p w14:paraId="3A566D00">
      <w:pPr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3：检测高低压线圈对地绝缘（检测线圈绝缘是否损坏）</w:t>
      </w:r>
    </w:p>
    <w:p w14:paraId="28B3ECD3">
      <w:pPr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4：检测试验空载损耗</w:t>
      </w:r>
    </w:p>
    <w:p w14:paraId="7BD33F33">
      <w:pPr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5：检测试验负载损耗</w:t>
      </w:r>
    </w:p>
    <w:p w14:paraId="31917124">
      <w:pPr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二：变压器提芯拆卸</w:t>
      </w:r>
    </w:p>
    <w:p w14:paraId="43A7B5E2">
      <w:pPr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打开变压器油箱盖，吊芯检查</w:t>
      </w:r>
    </w:p>
    <w:p w14:paraId="75C8E3B1">
      <w:pPr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2：检查铁芯、线圈、分接开关和引出线。</w:t>
      </w:r>
    </w:p>
    <w:p w14:paraId="137D2B89">
      <w:pPr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检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查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箱盖、油枕、防爆管、散热管、油阀门和高低压套管</w:t>
      </w:r>
    </w:p>
    <w:p w14:paraId="7A7F9DA6">
      <w:pPr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器身原油晾干查看绝缘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更换老化或损伤绝缘部分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）</w:t>
      </w:r>
    </w:p>
    <w:p w14:paraId="096F6C4F">
      <w:pPr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3：器身烘房干燥（24小时120℃）   </w:t>
      </w:r>
    </w:p>
    <w:p w14:paraId="7E968C27">
      <w:pPr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4：油箱内部清洗清理及处理表面灰层、补漆</w:t>
      </w:r>
    </w:p>
    <w:p w14:paraId="6011DD83">
      <w:pPr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三：变压器组装</w:t>
      </w:r>
    </w:p>
    <w:p w14:paraId="57DB5FBF">
      <w:pPr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1：更换高低压及箱沿密封件</w:t>
      </w:r>
    </w:p>
    <w:p w14:paraId="0052DCBF">
      <w:pPr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2：紧固各部位紧固件</w:t>
      </w:r>
    </w:p>
    <w:p w14:paraId="5457C84B">
      <w:pPr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外壳检查（是否有渗漏）</w:t>
      </w:r>
    </w:p>
    <w:p w14:paraId="5AFEAFCA">
      <w:pPr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4：过滤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变压器油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及静置</w:t>
      </w:r>
    </w:p>
    <w:p w14:paraId="1CD93913">
      <w:pPr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5：外观清理补漆</w:t>
      </w:r>
    </w:p>
    <w:p w14:paraId="2965090F">
      <w:pPr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四：变压器出厂试验</w:t>
      </w:r>
    </w:p>
    <w:p w14:paraId="542BBB8C">
      <w:pPr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1：检测电压比（一次二次）</w:t>
      </w:r>
    </w:p>
    <w:p w14:paraId="6D5C4F64">
      <w:pPr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2：检测线圈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电阻绝缘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电阻（检测三相线圈平衡率）</w:t>
      </w:r>
    </w:p>
    <w:p w14:paraId="36BD1B6B">
      <w:pPr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3：检测高低压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线圈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对地绝缘（检测线圈绝缘是否损坏）</w:t>
      </w:r>
    </w:p>
    <w:p w14:paraId="33AAFC5D">
      <w:pPr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4：检测试验空载损耗</w:t>
      </w:r>
    </w:p>
    <w:p w14:paraId="5FF2E2B3">
      <w:pPr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5：检测试验负载损耗</w:t>
      </w:r>
    </w:p>
    <w:p w14:paraId="3D32E415">
      <w:pPr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6：变压器耐压试验</w:t>
      </w:r>
    </w:p>
    <w:p w14:paraId="4F34CA13">
      <w:pPr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7：变压器气压渗油、漏油试验</w:t>
      </w:r>
    </w:p>
    <w:p w14:paraId="7EBC6D7D">
      <w:pPr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五：变压器出厂报告</w:t>
      </w:r>
    </w:p>
    <w:p w14:paraId="117770E0">
      <w:pPr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1：变压器油的试验报告</w:t>
      </w:r>
    </w:p>
    <w:p w14:paraId="621D8C63">
      <w:pPr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2：变压器全面试验报告</w:t>
      </w:r>
    </w:p>
    <w:p w14:paraId="17E5C1F7">
      <w:pPr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备注：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如变压器油过滤后微水含量、耐压值、色谱分析数据有所好转，但未达到标准要求，维修方需经张家港联合铜业公司同意后再加入变压器内。</w:t>
      </w:r>
    </w:p>
    <w:p w14:paraId="7D9D3485">
      <w:pPr>
        <w:spacing w:line="400" w:lineRule="exact"/>
        <w:ind w:firstLine="480" w:firstLineChars="200"/>
        <w:outlineLvl w:val="1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变压器移出变电室由我公司负责，变压器运至平板车由维修方负责；返厂后变压器卸至现场由维修方负责、就位由我公司负责。需要新补入的25#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变压器油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品牌要求：昆仑或长城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由维修方提供；来回运费由维修方承担；</w:t>
      </w:r>
    </w:p>
    <w:p w14:paraId="1BA6569D">
      <w:pPr>
        <w:pStyle w:val="7"/>
        <w:numPr>
          <w:ilvl w:val="0"/>
          <w:numId w:val="0"/>
        </w:numPr>
        <w:spacing w:line="400" w:lineRule="exact"/>
        <w:ind w:leftChars="0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（三）、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验收：</w:t>
      </w:r>
    </w:p>
    <w:p w14:paraId="2FB42665">
      <w:pPr>
        <w:spacing w:line="400" w:lineRule="exact"/>
        <w:ind w:firstLine="480" w:firstLineChars="20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验收技术资料齐全，包括：</w:t>
      </w:r>
    </w:p>
    <w:p w14:paraId="6E312887">
      <w:pPr>
        <w:pStyle w:val="7"/>
        <w:numPr>
          <w:ilvl w:val="0"/>
          <w:numId w:val="2"/>
        </w:numPr>
        <w:tabs>
          <w:tab w:val="left" w:pos="181"/>
        </w:tabs>
        <w:spacing w:line="400" w:lineRule="exact"/>
        <w:ind w:firstLineChars="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完整、准确的检修记录，主要内容包括检修时间、检修项目、修前原始记录、更换零件情况、设备改进情况、材料变化、工时材料消耗及费用，检修后质量数据，存在问题及下次修理的建议等；</w:t>
      </w:r>
    </w:p>
    <w:p w14:paraId="7C8F2A0E">
      <w:pPr>
        <w:tabs>
          <w:tab w:val="left" w:pos="181"/>
        </w:tabs>
        <w:spacing w:line="400" w:lineRule="exact"/>
        <w:ind w:left="1800" w:hanging="1800" w:hangingChars="75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 b．检修中经修改的零、部件图或说明；</w:t>
      </w:r>
    </w:p>
    <w:p w14:paraId="707B228F">
      <w:pPr>
        <w:tabs>
          <w:tab w:val="left" w:pos="181"/>
        </w:tabs>
        <w:spacing w:line="400" w:lineRule="exact"/>
        <w:ind w:firstLine="600" w:firstLineChars="25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c.《变压器试验报告》。</w:t>
      </w:r>
    </w:p>
    <w:p w14:paraId="3C056438">
      <w:pPr>
        <w:spacing w:line="400" w:lineRule="exact"/>
        <w:jc w:val="left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、付款方式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：</w:t>
      </w:r>
    </w:p>
    <w:p w14:paraId="18B37984">
      <w:pPr>
        <w:spacing w:line="400" w:lineRule="exact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设备正常运行一个月内付清合同总价的90%，剩余10%作为质保金，质保期一年。</w:t>
      </w:r>
    </w:p>
    <w:p w14:paraId="48E38585">
      <w:pPr>
        <w:numPr>
          <w:ilvl w:val="0"/>
          <w:numId w:val="0"/>
        </w:numPr>
        <w:tabs>
          <w:tab w:val="left" w:pos="3011"/>
        </w:tabs>
        <w:bidi w:val="0"/>
        <w:ind w:left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五、报价</w:t>
      </w:r>
    </w:p>
    <w:p w14:paraId="6B372BE8">
      <w:pPr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供方报价含13%增值税专用发票。</w:t>
      </w:r>
    </w:p>
    <w:p w14:paraId="0DEFC569">
      <w:pPr>
        <w:pStyle w:val="2"/>
      </w:pPr>
    </w:p>
    <w:p w14:paraId="6E182A43">
      <w:pPr>
        <w:spacing w:line="400" w:lineRule="exact"/>
        <w:jc w:val="left"/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六、施工安全措施</w:t>
      </w:r>
    </w:p>
    <w:p w14:paraId="4CB7BD02">
      <w:pPr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进入施工现场人员必须按条例使用劳保护品，穿戴劳保鞋、护目镜、安全带（双钩）施工脚手架要有防护栏杆。提供相应的特种设备作业证、特种设备管理证、登高作业证、焊工证等相关证件，签订安全协议，缴纳合同总价5%安全风险押金，安全施工后退还。</w:t>
      </w:r>
    </w:p>
    <w:p w14:paraId="4D2C47F6">
      <w:pPr>
        <w:shd w:val="clear" w:color="auto" w:fill="FFFFFF"/>
        <w:spacing w:line="400" w:lineRule="atLeas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宋体" w:hAnsi="宋体"/>
          <w:b/>
          <w:bCs/>
          <w:sz w:val="28"/>
          <w:szCs w:val="28"/>
        </w:rPr>
        <w:t>、投标说明</w:t>
      </w:r>
    </w:p>
    <w:p w14:paraId="5AF02582"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1、报价人投标时须提交以下材料一份：</w:t>
      </w:r>
    </w:p>
    <w:p w14:paraId="1804F117">
      <w:pPr>
        <w:numPr>
          <w:ilvl w:val="0"/>
          <w:numId w:val="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营业执照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报价单</w:t>
      </w:r>
    </w:p>
    <w:p w14:paraId="340825E2">
      <w:pPr>
        <w:numPr>
          <w:ilvl w:val="0"/>
          <w:numId w:val="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投标人认为必要的其他资料</w:t>
      </w:r>
    </w:p>
    <w:p w14:paraId="3D8F040F"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2、报价人务必将上述材料与投标书（见附1）一起进行密封，密封袋封口处应密封，并应加盖投标人公章及法定代表人印章或其授权的委托代理人印章。封套上应注明参与报价的项目名称及报价人公司名称。 </w:t>
      </w:r>
    </w:p>
    <w:p w14:paraId="5192619C"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3、投标有效期：为30日历天（从投标截止之日算起）</w:t>
      </w:r>
    </w:p>
    <w:p w14:paraId="3A4093F8">
      <w:pPr>
        <w:shd w:val="clear" w:color="auto" w:fill="FFFFFF"/>
        <w:spacing w:line="400" w:lineRule="atLeast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宋体" w:hAnsi="宋体"/>
          <w:b/>
          <w:bCs/>
          <w:sz w:val="28"/>
          <w:szCs w:val="28"/>
        </w:rPr>
        <w:t>、中标人确定</w:t>
      </w:r>
    </w:p>
    <w:p w14:paraId="67784A8A"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以报价最低单位确定为中标人。</w:t>
      </w:r>
    </w:p>
    <w:p w14:paraId="6E52E1B2">
      <w:pPr>
        <w:shd w:val="clear" w:color="auto" w:fill="FFFFFF"/>
        <w:spacing w:line="400" w:lineRule="atLeas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九</w:t>
      </w:r>
      <w:r>
        <w:rPr>
          <w:rFonts w:hint="eastAsia" w:ascii="宋体" w:hAnsi="宋体"/>
          <w:b/>
          <w:bCs/>
          <w:sz w:val="28"/>
          <w:szCs w:val="28"/>
        </w:rPr>
        <w:t>、报价截止时间</w:t>
      </w:r>
    </w:p>
    <w:p w14:paraId="01D5CEE1"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18</w:t>
      </w:r>
      <w:r>
        <w:rPr>
          <w:rFonts w:hint="eastAsia" w:ascii="宋体" w:hAnsi="宋体"/>
          <w:sz w:val="24"/>
        </w:rPr>
        <w:t>日10:00时，逾期送达或未送达指定地点的报价文件不予受理。</w:t>
      </w:r>
    </w:p>
    <w:p w14:paraId="46BD7AB4">
      <w:pPr>
        <w:shd w:val="clear" w:color="auto" w:fill="FFFFFF"/>
        <w:spacing w:line="400" w:lineRule="atLeas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十</w:t>
      </w:r>
      <w:r>
        <w:rPr>
          <w:rFonts w:hint="eastAsia" w:ascii="宋体" w:hAnsi="宋体"/>
          <w:b/>
          <w:bCs/>
          <w:sz w:val="28"/>
          <w:szCs w:val="28"/>
        </w:rPr>
        <w:t>、报价文件接收单位及相关联系人：</w:t>
      </w:r>
    </w:p>
    <w:p w14:paraId="69EC20C2"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文件提交地址：张家港市锦丰镇三兴街道200号，张家港联合铜业有限公司质量计量部（企管部）企管科；邮编：215624 </w:t>
      </w:r>
    </w:p>
    <w:p w14:paraId="28D99126"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接收时间：投标截止日期前每天</w:t>
      </w:r>
      <w:bookmarkStart w:id="0" w:name="_GoBack"/>
      <w:bookmarkEnd w:id="0"/>
      <w:r>
        <w:rPr>
          <w:rFonts w:hint="eastAsia" w:ascii="宋体" w:hAnsi="宋体"/>
          <w:sz w:val="24"/>
        </w:rPr>
        <w:t>8：00至11：30，13：30至16：30，节假日除外。</w:t>
      </w:r>
    </w:p>
    <w:p w14:paraId="6627339E"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投标联系人：殷玥（0512-58533020）</w:t>
      </w:r>
    </w:p>
    <w:p w14:paraId="481D6CB9"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业务咨询联系人：机动能源部  </w:t>
      </w:r>
      <w:r>
        <w:rPr>
          <w:rFonts w:hint="eastAsia" w:ascii="宋体" w:hAnsi="宋体"/>
          <w:sz w:val="24"/>
          <w:lang w:val="en-US" w:eastAsia="zh-CN"/>
        </w:rPr>
        <w:t>陈驰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0512-</w:t>
      </w:r>
      <w:r>
        <w:rPr>
          <w:rFonts w:hint="eastAsia" w:ascii="Tahoma" w:hAnsi="Tahoma" w:eastAsia="Tahoma" w:cs="Tahoma"/>
          <w:kern w:val="0"/>
          <w:sz w:val="22"/>
          <w:szCs w:val="22"/>
          <w:lang w:val="en-US" w:eastAsia="zh-CN" w:bidi="ar"/>
        </w:rPr>
        <w:t>58539130</w:t>
      </w:r>
      <w:r>
        <w:rPr>
          <w:rFonts w:hint="eastAsia" w:ascii="宋体" w:hAnsi="宋体"/>
          <w:sz w:val="28"/>
          <w:szCs w:val="28"/>
        </w:rPr>
        <w:t>）</w:t>
      </w:r>
    </w:p>
    <w:p w14:paraId="0EAAE909">
      <w:pPr>
        <w:spacing w:line="400" w:lineRule="exact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3F0D28B8">
      <w:pPr>
        <w:tabs>
          <w:tab w:val="left" w:pos="3011"/>
        </w:tabs>
        <w:bidi w:val="0"/>
        <w:jc w:val="left"/>
        <w:rPr>
          <w:rFonts w:hint="default"/>
          <w:lang w:val="en-US" w:eastAsia="zh-CN"/>
        </w:rPr>
      </w:pPr>
    </w:p>
    <w:p w14:paraId="617D19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2A2596"/>
    <w:multiLevelType w:val="multilevel"/>
    <w:tmpl w:val="0A2A2596"/>
    <w:lvl w:ilvl="0" w:tentative="0">
      <w:start w:val="1"/>
      <w:numFmt w:val="lowerLetter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37143DC7"/>
    <w:multiLevelType w:val="multilevel"/>
    <w:tmpl w:val="37143DC7"/>
    <w:lvl w:ilvl="0" w:tentative="0">
      <w:start w:val="1"/>
      <w:numFmt w:val="lowerLetter"/>
      <w:lvlText w:val="%1．"/>
      <w:lvlJc w:val="left"/>
      <w:pPr>
        <w:ind w:left="9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7C0C2A01"/>
    <w:multiLevelType w:val="multilevel"/>
    <w:tmpl w:val="7C0C2A01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MTI4NGY4NTIxMWZmZWJmY2QyMDA3MzYwZGVmY2QifQ=="/>
  </w:docVars>
  <w:rsids>
    <w:rsidRoot w:val="169C422B"/>
    <w:rsid w:val="03AC1B29"/>
    <w:rsid w:val="043A5387"/>
    <w:rsid w:val="047D34C5"/>
    <w:rsid w:val="06EB2968"/>
    <w:rsid w:val="07B05960"/>
    <w:rsid w:val="07FC0BA5"/>
    <w:rsid w:val="0A83110A"/>
    <w:rsid w:val="0DE562DD"/>
    <w:rsid w:val="0F7B4AA5"/>
    <w:rsid w:val="108C6F6A"/>
    <w:rsid w:val="12AB56A1"/>
    <w:rsid w:val="12DC7E33"/>
    <w:rsid w:val="169C422B"/>
    <w:rsid w:val="18BA03EC"/>
    <w:rsid w:val="1AFF47DC"/>
    <w:rsid w:val="1DEB0F63"/>
    <w:rsid w:val="1E18008F"/>
    <w:rsid w:val="1F8359DC"/>
    <w:rsid w:val="20120B0E"/>
    <w:rsid w:val="21EF7359"/>
    <w:rsid w:val="23CD5478"/>
    <w:rsid w:val="24637B8A"/>
    <w:rsid w:val="2670658E"/>
    <w:rsid w:val="26CD39E1"/>
    <w:rsid w:val="2A8969CD"/>
    <w:rsid w:val="2CE73A8D"/>
    <w:rsid w:val="303D3985"/>
    <w:rsid w:val="305F30B5"/>
    <w:rsid w:val="315E1E05"/>
    <w:rsid w:val="32171FB4"/>
    <w:rsid w:val="33833C71"/>
    <w:rsid w:val="3519713B"/>
    <w:rsid w:val="35CC5087"/>
    <w:rsid w:val="36FB00F6"/>
    <w:rsid w:val="37052D23"/>
    <w:rsid w:val="375F0685"/>
    <w:rsid w:val="379C5435"/>
    <w:rsid w:val="38B62526"/>
    <w:rsid w:val="39533622"/>
    <w:rsid w:val="3B2A2D58"/>
    <w:rsid w:val="3CD36347"/>
    <w:rsid w:val="406175F2"/>
    <w:rsid w:val="421F0986"/>
    <w:rsid w:val="48B63E7D"/>
    <w:rsid w:val="4A77763C"/>
    <w:rsid w:val="4B4734B2"/>
    <w:rsid w:val="4F9F566B"/>
    <w:rsid w:val="4FC43323"/>
    <w:rsid w:val="50342257"/>
    <w:rsid w:val="53E915AA"/>
    <w:rsid w:val="54CB0CB0"/>
    <w:rsid w:val="5952374E"/>
    <w:rsid w:val="5B3475AF"/>
    <w:rsid w:val="5E8F0FA0"/>
    <w:rsid w:val="5F851BEE"/>
    <w:rsid w:val="604007A4"/>
    <w:rsid w:val="60673F83"/>
    <w:rsid w:val="62B334AF"/>
    <w:rsid w:val="66044022"/>
    <w:rsid w:val="6DC76061"/>
    <w:rsid w:val="6E18623E"/>
    <w:rsid w:val="72563E57"/>
    <w:rsid w:val="728D534E"/>
    <w:rsid w:val="739509AF"/>
    <w:rsid w:val="73955EF8"/>
    <w:rsid w:val="7A392094"/>
    <w:rsid w:val="7E17093E"/>
    <w:rsid w:val="7E88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wordWrap w:val="0"/>
      <w:spacing w:after="160"/>
      <w:jc w:val="both"/>
      <w:outlineLvl w:val="1"/>
    </w:pPr>
    <w:rPr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1514</Words>
  <Characters>1652</Characters>
  <Lines>0</Lines>
  <Paragraphs>0</Paragraphs>
  <TotalTime>0</TotalTime>
  <ScaleCrop>false</ScaleCrop>
  <LinksUpToDate>false</LinksUpToDate>
  <CharactersWithSpaces>1683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2022-07-09T00:27:00Z</dcterms:created>
  <dc:creator>驰哥1415975414</dc:creator>
  <cp:lastModifiedBy>houyz</cp:lastModifiedBy>
  <cp:lastPrinted>2022-07-09T00:31:00Z</cp:lastPrinted>
  <dcterms:modified xsi:type="dcterms:W3CDTF">2025-06-06T06:15:15Z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8E9E2A9738314052AAD3277C9665D883</vt:lpwstr>
  </property>
  <property fmtid="{D5CDD505-2E9C-101B-9397-08002B2CF9AE}" pid="4" name="KSOTemplateDocerSaveRecord">
    <vt:lpwstr>eyJoZGlkIjoiOGI4ZGNkZTBiNjMzYTY2OTdmZjcwNzZmMjBjZWIwNGUiLCJ1c2VySWQiOiIyODYxNDcyMjAifQ==</vt:lpwstr>
  </property>
</Properties>
</file>