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1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水泵节能改造服务项目竞价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公告</w:t>
      </w:r>
    </w:p>
    <w:p w14:paraId="06D954D9">
      <w:pPr>
        <w:spacing w:line="360" w:lineRule="auto"/>
        <w:rPr>
          <w:rFonts w:hint="default" w:ascii="宋体" w:hAnsi="宋体" w:cs="宋体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一、项目编号：</w:t>
      </w:r>
      <w:r>
        <w:rPr>
          <w:rFonts w:ascii="宋体" w:hAnsi="宋体" w:cs="宋体"/>
          <w:sz w:val="28"/>
          <w:szCs w:val="36"/>
        </w:rPr>
        <w:t>LHTY-202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20616-001</w:t>
      </w:r>
    </w:p>
    <w:p w14:paraId="332AD64B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发布日期</w:t>
      </w:r>
      <w:r>
        <w:rPr>
          <w:rFonts w:hint="eastAsia" w:ascii="宋体" w:hAnsi="宋体" w:cs="宋体"/>
          <w:sz w:val="28"/>
          <w:szCs w:val="36"/>
        </w:rPr>
        <w:t>：202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</w:t>
      </w:r>
      <w:r>
        <w:rPr>
          <w:rFonts w:hint="eastAsia" w:ascii="宋体" w:hAnsi="宋体" w:cs="宋体"/>
          <w:sz w:val="28"/>
          <w:szCs w:val="36"/>
        </w:rPr>
        <w:t>年</w:t>
      </w:r>
      <w:r>
        <w:rPr>
          <w:rFonts w:hint="eastAsia" w:ascii="宋体" w:hAnsi="宋体" w:cs="宋体"/>
          <w:sz w:val="28"/>
          <w:szCs w:val="36"/>
          <w:lang w:val="en-US" w:eastAsia="zh-CN"/>
        </w:rPr>
        <w:t>6</w:t>
      </w:r>
      <w:r>
        <w:rPr>
          <w:rFonts w:hint="eastAsia" w:ascii="宋体" w:hAnsi="宋体" w:cs="宋体"/>
          <w:sz w:val="28"/>
          <w:szCs w:val="36"/>
        </w:rPr>
        <w:t>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16</w:t>
      </w:r>
      <w:r>
        <w:rPr>
          <w:rFonts w:hint="eastAsia" w:ascii="宋体" w:hAnsi="宋体" w:cs="宋体"/>
          <w:sz w:val="28"/>
          <w:szCs w:val="36"/>
        </w:rPr>
        <w:t>日</w:t>
      </w:r>
    </w:p>
    <w:p w14:paraId="72A3CD4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sz w:val="28"/>
          <w:szCs w:val="28"/>
        </w:rPr>
        <w:t>项目概况</w:t>
      </w:r>
    </w:p>
    <w:p w14:paraId="2954AC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（一）、项目内容 </w:t>
      </w:r>
    </w:p>
    <w:p w14:paraId="4CCD7FCB">
      <w:p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项目名称：2套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超高效永磁水泵系统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 w14:paraId="292B3905">
      <w:p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项目地址：张家港锦丰镇三兴街道五棵松路200号联合铜业厂内 。 </w:t>
      </w:r>
    </w:p>
    <w:p w14:paraId="314005E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（二）项目设备成本</w:t>
      </w:r>
    </w:p>
    <w:tbl>
      <w:tblPr>
        <w:tblStyle w:val="3"/>
        <w:tblpPr w:leftFromText="180" w:rightFromText="180" w:vertAnchor="text" w:horzAnchor="page" w:tblpX="1470" w:tblpY="110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656"/>
        <w:gridCol w:w="1382"/>
        <w:gridCol w:w="2191"/>
      </w:tblGrid>
      <w:tr w14:paraId="5BF9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529" w:type="dxa"/>
            <w:vAlign w:val="center"/>
          </w:tcPr>
          <w:p w14:paraId="240D1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2656" w:type="dxa"/>
            <w:vAlign w:val="center"/>
          </w:tcPr>
          <w:p w14:paraId="46C8D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382" w:type="dxa"/>
            <w:vAlign w:val="center"/>
          </w:tcPr>
          <w:p w14:paraId="51460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191" w:type="dxa"/>
            <w:vAlign w:val="center"/>
          </w:tcPr>
          <w:p w14:paraId="1539F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6326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529" w:type="dxa"/>
            <w:vAlign w:val="center"/>
          </w:tcPr>
          <w:p w14:paraId="19959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30KW超高效永磁水泵系统</w:t>
            </w:r>
          </w:p>
          <w:p w14:paraId="6E498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（电解整流给水泵及电机）</w:t>
            </w:r>
          </w:p>
        </w:tc>
        <w:tc>
          <w:tcPr>
            <w:tcW w:w="2656" w:type="dxa"/>
            <w:vAlign w:val="center"/>
          </w:tcPr>
          <w:p w14:paraId="3596E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流量：225m³/h，扬程：32m</w:t>
            </w:r>
          </w:p>
        </w:tc>
        <w:tc>
          <w:tcPr>
            <w:tcW w:w="1382" w:type="dxa"/>
            <w:vAlign w:val="center"/>
          </w:tcPr>
          <w:p w14:paraId="6DB0D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91" w:type="dxa"/>
            <w:vAlign w:val="center"/>
          </w:tcPr>
          <w:p w14:paraId="39B3A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变频控制；含系统控制柜（手动调频）、含施工部分。水泵质保一年，电机质保三年</w:t>
            </w:r>
          </w:p>
        </w:tc>
      </w:tr>
      <w:tr w14:paraId="24F9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529" w:type="dxa"/>
            <w:vAlign w:val="center"/>
          </w:tcPr>
          <w:p w14:paraId="53124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22KW超高效永磁水泵系统</w:t>
            </w:r>
          </w:p>
          <w:p w14:paraId="239F0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（电解整流回水泵及电机）</w:t>
            </w:r>
          </w:p>
        </w:tc>
        <w:tc>
          <w:tcPr>
            <w:tcW w:w="2656" w:type="dxa"/>
            <w:vAlign w:val="center"/>
          </w:tcPr>
          <w:p w14:paraId="6F9B9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流量：205m³/h，扬程：24m</w:t>
            </w:r>
          </w:p>
        </w:tc>
        <w:tc>
          <w:tcPr>
            <w:tcW w:w="1382" w:type="dxa"/>
            <w:vAlign w:val="center"/>
          </w:tcPr>
          <w:p w14:paraId="66E09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91" w:type="dxa"/>
            <w:vAlign w:val="center"/>
          </w:tcPr>
          <w:p w14:paraId="0790F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变频控制；含系统控制柜（手动调频）、含施工部分。水泵质保一年，电机质保三年</w:t>
            </w:r>
          </w:p>
        </w:tc>
      </w:tr>
    </w:tbl>
    <w:p w14:paraId="29245E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（三）、节能要求</w:t>
      </w:r>
    </w:p>
    <w:p w14:paraId="20EDEF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张家港联合铜业有限公司现有一套供水回水系统，由30KW电解整流给水泵与22KW电解整流回水泵组成，给水泵出口流量为120m3/h，压力0.33Mpa，对2台水泵进行相应改造，改造后需满足原工艺参数要求。</w:t>
      </w:r>
    </w:p>
    <w:p w14:paraId="5B906C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改造前水泵为24小时运行，用电量比较平稳，给水泵日用电量基数为550kWh、回水泵日用电量基数为660kWh，要求节电率不低于15%（含15%），投资回收期不超过2年。投标方需注明投资回收期。定标时按满足15%节能率的前提下比较投资回收期，投资回收期短的为中标单位。</w:t>
      </w:r>
    </w:p>
    <w:p w14:paraId="6205F8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*注：如无法满足节能要求及承诺的投资回收期，永磁水泵系统拆除。服务方将水泵恢复至节能改造前的状态。</w:t>
      </w:r>
    </w:p>
    <w:p w14:paraId="6E4539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3EB86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四、报价方式：</w:t>
      </w:r>
    </w:p>
    <w:p w14:paraId="7AB76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供方报价含13%增值税专用发票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，需注明签订合同后的备货期。</w:t>
      </w:r>
    </w:p>
    <w:p w14:paraId="2AD199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563D6F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五、付款方式</w:t>
      </w:r>
    </w:p>
    <w:p w14:paraId="753E84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节电量满足要求3个月后乙方支付97%，3%作为质保金，质保期一年。</w:t>
      </w:r>
    </w:p>
    <w:p w14:paraId="4BF09B75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default"/>
          <w:b/>
          <w:bCs/>
          <w:sz w:val="28"/>
          <w:szCs w:val="28"/>
          <w:lang w:val="en-US" w:eastAsia="zh-CN"/>
        </w:rPr>
        <w:t>、双方责任</w:t>
      </w:r>
    </w:p>
    <w:p w14:paraId="5ECF44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施工人员需要持有焊工证、电工证等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；</w:t>
      </w:r>
    </w:p>
    <w:p w14:paraId="7A561E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方进厂有责任遵守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方的各项规章制度，如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方因违反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的规章制度给需方造成任何经济损失，由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方进行赔偿；</w:t>
      </w:r>
    </w:p>
    <w:p w14:paraId="69EC89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方进场人员应配齐相应的劳保用品，进场前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方到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安环部接受安全教育并签订安全管理、施工协议书，缴纳合同总价5%安全风险押金，违反有色控股安环（2021）125号内相关制度的按文件进行处罚，安全施工结束且双方无争议后退还，施工期间施工工作范围内安全工作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方负责，如发生工伤及其他伤亡事故，由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方自行解决和赔偿，与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无涉。</w:t>
      </w:r>
    </w:p>
    <w:p w14:paraId="6C39ABC7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sz w:val="28"/>
          <w:szCs w:val="28"/>
        </w:rPr>
        <w:t>、投标说明</w:t>
      </w:r>
    </w:p>
    <w:p w14:paraId="06BA5301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1、报价人投标时须提交以下材料一份：</w:t>
      </w:r>
    </w:p>
    <w:p w14:paraId="633D2BC9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报价单</w:t>
      </w:r>
    </w:p>
    <w:p w14:paraId="61902954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投标人认为必要的其他资料</w:t>
      </w:r>
    </w:p>
    <w:p w14:paraId="397B2409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2、报价人务必将上述材料与投标书（见附1）一起进行密封，密封袋封口处应密封，并应加盖投标人公章及法定代表人印章或其授权的委托代理人印章。封套上应注明参与报价的项目名称及报价人公司名称。 </w:t>
      </w:r>
    </w:p>
    <w:p w14:paraId="13670607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3、投标有效期：为30日历天（从投标截止之日算起）</w:t>
      </w:r>
    </w:p>
    <w:p w14:paraId="0F73298B">
      <w:pPr>
        <w:shd w:val="clear" w:color="auto" w:fill="FFFFFF"/>
        <w:spacing w:line="400" w:lineRule="atLeast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bCs/>
          <w:sz w:val="28"/>
          <w:szCs w:val="28"/>
        </w:rPr>
        <w:t>、中标人确定</w:t>
      </w:r>
    </w:p>
    <w:p w14:paraId="210E36E9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以报价最低单位确定为中标人。</w:t>
      </w:r>
    </w:p>
    <w:p w14:paraId="11EC8F49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b/>
          <w:bCs/>
          <w:sz w:val="28"/>
          <w:szCs w:val="28"/>
        </w:rPr>
        <w:t>、报价截止时间</w:t>
      </w:r>
    </w:p>
    <w:p w14:paraId="14F345CF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/>
          <w:sz w:val="24"/>
        </w:rPr>
        <w:t>日10:00时，逾期送达或未送达指定地点的报价文件不予受理。</w:t>
      </w:r>
    </w:p>
    <w:p w14:paraId="083AF59C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b/>
          <w:bCs/>
          <w:sz w:val="28"/>
          <w:szCs w:val="28"/>
        </w:rPr>
        <w:t>、报价文件接收单位及相关联系人：</w:t>
      </w:r>
    </w:p>
    <w:p w14:paraId="11F016D9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文件提交地址：张家港市锦丰镇三兴街道200号，张家港联合铜业有限公司质量计量部（企管部）企管科；邮编：215624 </w:t>
      </w:r>
    </w:p>
    <w:p w14:paraId="26A2CB31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接收时间：投标截止日期前每天8：00至11：30，13：30至16：30，节假日除外。</w:t>
      </w:r>
    </w:p>
    <w:p w14:paraId="3A5A7631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投标联系人：殷玥（0512-58533020）</w:t>
      </w:r>
    </w:p>
    <w:p w14:paraId="3D4370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 xml:space="preserve">业务咨询联系人：机动能源部  </w:t>
      </w:r>
      <w:r>
        <w:rPr>
          <w:rFonts w:hint="eastAsia" w:ascii="宋体" w:hAnsi="宋体"/>
          <w:sz w:val="24"/>
          <w:lang w:val="en-US" w:eastAsia="zh-CN"/>
        </w:rPr>
        <w:t>陈驰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Tahoma" w:hAnsi="Tahoma" w:eastAsia="Tahoma" w:cs="Tahoma"/>
          <w:kern w:val="0"/>
          <w:sz w:val="22"/>
          <w:szCs w:val="22"/>
          <w:lang w:val="en-US" w:eastAsia="zh-CN" w:bidi="ar"/>
        </w:rPr>
        <w:t>0512-58539130</w:t>
      </w:r>
      <w:r>
        <w:rPr>
          <w:rFonts w:hint="eastAsia" w:ascii="宋体" w:hAnsi="宋体"/>
          <w:sz w:val="28"/>
          <w:szCs w:val="28"/>
        </w:rPr>
        <w:t>）</w:t>
      </w:r>
    </w:p>
    <w:p w14:paraId="34E9D5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A2596"/>
    <w:multiLevelType w:val="multilevel"/>
    <w:tmpl w:val="0A2A2596"/>
    <w:lvl w:ilvl="0" w:tentative="0">
      <w:start w:val="1"/>
      <w:numFmt w:val="lowerLetter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C0C2A01"/>
    <w:multiLevelType w:val="multilevel"/>
    <w:tmpl w:val="7C0C2A01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TI4NGY4NTIxMWZmZWJmY2QyMDA3MzYwZGVmY2QifQ=="/>
  </w:docVars>
  <w:rsids>
    <w:rsidRoot w:val="1E227D9C"/>
    <w:rsid w:val="02DA4630"/>
    <w:rsid w:val="0865674A"/>
    <w:rsid w:val="08E8090C"/>
    <w:rsid w:val="0AE0655C"/>
    <w:rsid w:val="0BF66A94"/>
    <w:rsid w:val="0F436168"/>
    <w:rsid w:val="0F76695B"/>
    <w:rsid w:val="0FDD0C8A"/>
    <w:rsid w:val="0FF31930"/>
    <w:rsid w:val="101A42BE"/>
    <w:rsid w:val="11421D1E"/>
    <w:rsid w:val="12900868"/>
    <w:rsid w:val="146401FE"/>
    <w:rsid w:val="19763D5E"/>
    <w:rsid w:val="1CD87093"/>
    <w:rsid w:val="1CEB6DC6"/>
    <w:rsid w:val="1E227D9C"/>
    <w:rsid w:val="1FCF29CF"/>
    <w:rsid w:val="1FDC50EC"/>
    <w:rsid w:val="204D5FEA"/>
    <w:rsid w:val="22CC58EC"/>
    <w:rsid w:val="235002CB"/>
    <w:rsid w:val="239415E7"/>
    <w:rsid w:val="298C33D3"/>
    <w:rsid w:val="2DC07DFB"/>
    <w:rsid w:val="2FED0C50"/>
    <w:rsid w:val="30372142"/>
    <w:rsid w:val="352A7547"/>
    <w:rsid w:val="354059F4"/>
    <w:rsid w:val="36FF7010"/>
    <w:rsid w:val="3C895212"/>
    <w:rsid w:val="3D315CC0"/>
    <w:rsid w:val="3EAF1660"/>
    <w:rsid w:val="47215957"/>
    <w:rsid w:val="472B2331"/>
    <w:rsid w:val="47CA7D9C"/>
    <w:rsid w:val="4C4105CA"/>
    <w:rsid w:val="4EE9026C"/>
    <w:rsid w:val="50A247D5"/>
    <w:rsid w:val="51714DE5"/>
    <w:rsid w:val="52756B57"/>
    <w:rsid w:val="555667CB"/>
    <w:rsid w:val="55F67FAE"/>
    <w:rsid w:val="57BD5228"/>
    <w:rsid w:val="58957748"/>
    <w:rsid w:val="595E0345"/>
    <w:rsid w:val="59C53F20"/>
    <w:rsid w:val="5EB315FF"/>
    <w:rsid w:val="5F2452C3"/>
    <w:rsid w:val="5F665AD1"/>
    <w:rsid w:val="5FC44C79"/>
    <w:rsid w:val="62D57A50"/>
    <w:rsid w:val="667A42E4"/>
    <w:rsid w:val="674C3ED2"/>
    <w:rsid w:val="698E3C5D"/>
    <w:rsid w:val="6A422D86"/>
    <w:rsid w:val="6C7D07FD"/>
    <w:rsid w:val="6E4D41B3"/>
    <w:rsid w:val="711104EB"/>
    <w:rsid w:val="74F6722B"/>
    <w:rsid w:val="763D7808"/>
    <w:rsid w:val="76AE24B4"/>
    <w:rsid w:val="784C1F84"/>
    <w:rsid w:val="7B046B46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1186</Words>
  <Characters>1323</Characters>
  <Lines>0</Lines>
  <Paragraphs>0</Paragraphs>
  <TotalTime>1</TotalTime>
  <ScaleCrop>false</ScaleCrop>
  <LinksUpToDate>false</LinksUpToDate>
  <CharactersWithSpaces>1331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2021-04-09T03:07:00Z</dcterms:created>
  <dc:creator>驰哥1415975414</dc:creator>
  <cp:lastModifiedBy>houyz</cp:lastModifiedBy>
  <dcterms:modified xsi:type="dcterms:W3CDTF">2025-06-06T06:25:57Z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77B8F110B6D44C84B7D14F3A283B3436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