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795F">
      <w:pPr>
        <w:widowControl/>
        <w:shd w:val="clear" w:color="auto" w:fill="FFFFFF"/>
        <w:jc w:val="center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张家港联合铜业有限公司</w:t>
      </w:r>
    </w:p>
    <w:p w14:paraId="7550110B">
      <w:pPr>
        <w:widowControl/>
        <w:shd w:val="clear" w:color="auto" w:fill="FFFFFF"/>
        <w:jc w:val="center"/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汽车吊租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竞价公告</w:t>
      </w:r>
    </w:p>
    <w:p w14:paraId="1BAAC38A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竞价时间：2021年1月5日</w:t>
      </w:r>
    </w:p>
    <w:p w14:paraId="011C5862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竞价编号：LHTY-20210105-001</w:t>
      </w:r>
    </w:p>
    <w:p w14:paraId="37775383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竞价人：张家港联合铜业有限公司</w:t>
      </w:r>
    </w:p>
    <w:p w14:paraId="77CB8CFF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【重要声明】</w:t>
      </w:r>
    </w:p>
    <w:p w14:paraId="56ED1815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60C1CACC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2、竞价开标在集团公司相关部门监督下进行，竞价投标人可到现场观摩开标过程并接受答疑。</w:t>
      </w:r>
    </w:p>
    <w:p w14:paraId="058DE6E7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3、中标结果仅直接通知到竞价中标人，不再另行发布中标公告。对中标结果有异议的竞价投标人可向投标受理人提出书面申请，查询原始资料和评审结果，充分尊重竞价投标人的知情权。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2FDFE9E3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4、投标人中标后应及时签订并履行合同；若违约，按《铜冠物资公司失信供应商管理处罚细则（试行）》处理。</w:t>
      </w:r>
    </w:p>
    <w:p w14:paraId="3C1C6542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28656CDF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 一、竞价内容</w:t>
      </w:r>
    </w:p>
    <w:p w14:paraId="560E5CF6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1、项目名称：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汽车吊租赁</w:t>
      </w:r>
    </w:p>
    <w:p w14:paraId="00111AD2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型号(吨)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8；16；25；25（加长臂）；50；70；100；130；160；200；260</w:t>
      </w:r>
    </w:p>
    <w:p w14:paraId="2B3E8869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、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数量：根据需求提供</w:t>
      </w:r>
    </w:p>
    <w:p w14:paraId="1903FEBD">
      <w:pPr>
        <w:rPr>
          <w:rFonts w:ascii="Arial" w:hAnsi="Arial" w:eastAsia="宋体" w:cs="Arial"/>
          <w:b/>
          <w:color w:val="505050"/>
          <w:sz w:val="19"/>
          <w:szCs w:val="19"/>
          <w:shd w:val="clear" w:color="auto" w:fill="FFFFFF"/>
        </w:rPr>
      </w:pPr>
      <w:r>
        <w:rPr>
          <w:rFonts w:hint="eastAsia" w:ascii="Arial" w:hAnsi="Arial" w:eastAsia="宋体" w:cs="Arial"/>
          <w:b/>
          <w:color w:val="505050"/>
          <w:sz w:val="19"/>
          <w:szCs w:val="19"/>
          <w:shd w:val="clear" w:color="auto" w:fill="FFFFFF"/>
        </w:rPr>
        <w:t>二</w:t>
      </w:r>
      <w:r>
        <w:rPr>
          <w:rFonts w:ascii="Arial" w:hAnsi="Arial" w:eastAsia="宋体" w:cs="Arial"/>
          <w:b/>
          <w:color w:val="505050"/>
          <w:sz w:val="19"/>
          <w:szCs w:val="19"/>
          <w:shd w:val="clear" w:color="auto" w:fill="FFFFFF"/>
        </w:rPr>
        <w:t>、相关要求：</w:t>
      </w:r>
    </w:p>
    <w:p w14:paraId="49504A90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</w:rPr>
        <w:t>价格：投标方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</w:rPr>
        <w:t>按报价单内容填报</w:t>
      </w:r>
      <w:r>
        <w:rPr>
          <w:rFonts w:ascii="Arial" w:hAnsi="Arial" w:eastAsia="宋体" w:cs="Arial"/>
          <w:color w:val="505050"/>
          <w:kern w:val="0"/>
          <w:sz w:val="20"/>
          <w:szCs w:val="20"/>
        </w:rPr>
        <w:t>，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</w:rPr>
        <w:t>所</w:t>
      </w:r>
      <w:r>
        <w:rPr>
          <w:rFonts w:ascii="Arial" w:hAnsi="Arial" w:eastAsia="宋体" w:cs="Arial"/>
          <w:color w:val="505050"/>
          <w:kern w:val="0"/>
          <w:sz w:val="20"/>
          <w:szCs w:val="20"/>
        </w:rPr>
        <w:t>报价含税金。</w:t>
      </w:r>
    </w:p>
    <w:p w14:paraId="28494F1B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</w:rPr>
        <w:t>本次招标以最低价中标原则。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 xml:space="preserve"> </w:t>
      </w:r>
    </w:p>
    <w:p w14:paraId="1F6C7BA7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</w:rPr>
      </w:pP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投标方需严格安照安全技术操作规程施工，执行“十不吊”原则。招标方配备合格的起重指挥，投标方吊车司机应有操作证方能施工，投标方吊车司机有权拒绝超出作业范围的作业。</w:t>
      </w:r>
    </w:p>
    <w:p w14:paraId="1FD07C07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投标方吊车如发生机械故障，投标方应积极组织技术人员抢修，因修车误工的可扣除台班时间，但投标方不承担相应的赔偿责任。</w:t>
      </w:r>
    </w:p>
    <w:p w14:paraId="1C32E187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投标方人员或车辆进入招标方厂区内施工，必须按招标方规章制度执行。</w:t>
      </w:r>
    </w:p>
    <w:p w14:paraId="6702A85F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三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、报价人资格说明</w:t>
      </w:r>
    </w:p>
    <w:p w14:paraId="6C02246B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1、报价人应具备一般纳税人独立法人资格，有独立签订合同的权利，具备履行合同的能力。</w:t>
      </w:r>
    </w:p>
    <w:p w14:paraId="293C09E5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2、报价人生产经营状况良好，在同行业信誉好，业绩优良。</w:t>
      </w:r>
    </w:p>
    <w:p w14:paraId="7F5454C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四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、投标说明</w:t>
      </w:r>
    </w:p>
    <w:p w14:paraId="614463A7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1、报价人投标时须提交有效的营业执照、相关资质证明文件，以上文件的复印件（加盖公司印章）一套，委托他人代理的要授权委托书一份等。</w:t>
      </w:r>
    </w:p>
    <w:p w14:paraId="17AFDB1B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2、报价人务必将报价文件进行密封，并在外面注明参与报价的项目名称及报价人公司名称，在报价截止时间之前邮寄或送达指定地点，逾期送达或未送达指定地点的不予受理。</w:t>
      </w:r>
    </w:p>
    <w:p w14:paraId="507561B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五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、报价截止时间</w:t>
      </w:r>
    </w:p>
    <w:p w14:paraId="423196B2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bCs/>
          <w:color w:val="505050"/>
          <w:kern w:val="0"/>
          <w:sz w:val="19"/>
          <w:szCs w:val="19"/>
          <w:shd w:val="clear" w:color="auto" w:fill="FFFFFF"/>
        </w:rPr>
        <w:t>2020年1月13日9:00时，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逾期送达或未送达指定地点的报价文件不予受理。</w:t>
      </w:r>
    </w:p>
    <w:p w14:paraId="036F0AE0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六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</w:p>
    <w:p w14:paraId="5600EF8B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文件提交地址：张家港市锦丰镇三兴街道200号，张家港联合铜业有限公司质量计量部（企管部）；邮编：215624</w:t>
      </w:r>
    </w:p>
    <w:p w14:paraId="7CF27BDD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接收时间：投标截止日期前每天上午8：00至11：30，</w:t>
      </w:r>
      <w:bookmarkStart w:id="0" w:name="_GoBack"/>
      <w:bookmarkEnd w:id="0"/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13：30至16：30，节假日除外。</w:t>
      </w:r>
    </w:p>
    <w:p w14:paraId="7D86BB5A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殷玥 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  联系电话：0512-58533020        传真：0512-58533020</w:t>
      </w:r>
    </w:p>
    <w:p w14:paraId="34CE6574">
      <w:pPr>
        <w:widowControl/>
        <w:shd w:val="clear" w:color="auto" w:fill="FFFFFF"/>
        <w:ind w:firstLine="24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 </w:t>
      </w:r>
    </w:p>
    <w:tbl>
      <w:tblPr>
        <w:tblStyle w:val="4"/>
        <w:tblW w:w="83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5"/>
        <w:gridCol w:w="643"/>
        <w:gridCol w:w="1245"/>
        <w:gridCol w:w="1768"/>
        <w:gridCol w:w="1417"/>
        <w:gridCol w:w="1378"/>
      </w:tblGrid>
      <w:tr w14:paraId="24855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6F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汽车吊租赁竞价报价单</w:t>
            </w:r>
          </w:p>
        </w:tc>
      </w:tr>
      <w:tr w14:paraId="68EA8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7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E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型号(吨)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D1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2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A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预估年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台班数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B72A6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总金额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C90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BE3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7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7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F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E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B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DDEE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28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074E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8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E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3A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5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F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E13A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52CC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3679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6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0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C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5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F2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9C161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FA5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8691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4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D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C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59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78BFB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FC92">
            <w:pPr>
              <w:ind w:left="105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加长臂</w:t>
            </w:r>
          </w:p>
        </w:tc>
      </w:tr>
      <w:tr w14:paraId="4688C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9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A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3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4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D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DA87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55AC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178A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5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96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3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B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9A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CACD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73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A5F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2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C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5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E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78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0C26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E2CF3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5C218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2B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8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F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C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4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74C3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43F6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89B7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2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2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F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8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D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8345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D30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3AC0A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0B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4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8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4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0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A77A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CD97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A5A8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B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25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E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A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0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4E7F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5B98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3E68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9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F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4EF7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367E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E7C9B2A">
      <w:pPr>
        <w:spacing w:line="360" w:lineRule="auto"/>
        <w:rPr>
          <w:rFonts w:ascii="宋体" w:hAnsi="宋体"/>
          <w:sz w:val="24"/>
          <w:szCs w:val="28"/>
        </w:rPr>
      </w:pPr>
    </w:p>
    <w:p w14:paraId="4D597F30">
      <w:pPr>
        <w:spacing w:line="360" w:lineRule="auto"/>
        <w:rPr>
          <w:rFonts w:ascii="宋体" w:hAnsi="宋体"/>
          <w:sz w:val="24"/>
          <w:szCs w:val="28"/>
        </w:rPr>
      </w:pPr>
    </w:p>
    <w:p w14:paraId="7D71219C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投标人: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</w:rPr>
        <w:t>（盖章）</w:t>
      </w:r>
    </w:p>
    <w:p w14:paraId="78236151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 w14:paraId="0059662D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授权的代理人：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（签字或盖章）</w:t>
      </w:r>
    </w:p>
    <w:p w14:paraId="00B188AB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</w:t>
      </w:r>
      <w:r>
        <w:rPr>
          <w:rFonts w:hint="eastAsia" w:ascii="宋体" w:hAnsi="宋体"/>
          <w:sz w:val="24"/>
          <w:szCs w:val="28"/>
        </w:rPr>
        <w:t xml:space="preserve">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</w:t>
      </w:r>
    </w:p>
    <w:p w14:paraId="35D4C411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 xml:space="preserve">年 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>日</w:t>
      </w:r>
    </w:p>
    <w:p w14:paraId="3E728E04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33D3"/>
    <w:multiLevelType w:val="singleLevel"/>
    <w:tmpl w:val="690A33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7E5D"/>
    <w:rsid w:val="00075749"/>
    <w:rsid w:val="000760C2"/>
    <w:rsid w:val="000773B9"/>
    <w:rsid w:val="000E138C"/>
    <w:rsid w:val="002F41B9"/>
    <w:rsid w:val="00324BEB"/>
    <w:rsid w:val="003E5935"/>
    <w:rsid w:val="004C4DF9"/>
    <w:rsid w:val="004F7936"/>
    <w:rsid w:val="00545B43"/>
    <w:rsid w:val="005F17F1"/>
    <w:rsid w:val="005F7048"/>
    <w:rsid w:val="008773F1"/>
    <w:rsid w:val="00966B67"/>
    <w:rsid w:val="009E745A"/>
    <w:rsid w:val="00A87C19"/>
    <w:rsid w:val="00DE7E5D"/>
    <w:rsid w:val="00E70B55"/>
    <w:rsid w:val="00EA0F27"/>
    <w:rsid w:val="00F47307"/>
    <w:rsid w:val="0C783477"/>
    <w:rsid w:val="37C34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1177</Words>
  <Characters>1276</Characters>
  <Lines>11</Lines>
  <Paragraphs>3</Paragraphs>
  <TotalTime>67</TotalTime>
  <ScaleCrop>false</ScaleCrop>
  <LinksUpToDate>false</LinksUpToDate>
  <CharactersWithSpaces>1442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xiexin</dc:creator>
  <cp:lastModifiedBy>houyz</cp:lastModifiedBy>
  <dcterms:modified xsi:type="dcterms:W3CDTF">2025-06-06T14:12:36Z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eyJoZGlkIjoiOGI4ZGNkZTBiNjMzYTY2OTdmZjcwNzZmMjBjZWIwNGUiLCJ1c2VySWQiOiIyODYxNDcyMjAifQ==</vt:lpwstr>
  </property>
  <property fmtid="{D5CDD505-2E9C-101B-9397-08002B2CF9AE}" pid="4" name="ICV">
    <vt:lpwstr>9655F1C6942249F7B5BD73464CBD655A_12</vt:lpwstr>
  </property>
</Properties>
</file>