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BA40E">
      <w:pPr>
        <w:spacing w:line="700" w:lineRule="exact"/>
        <w:jc w:val="center"/>
        <w:rPr>
          <w:rFonts w:hint="eastAsia"/>
          <w:b/>
          <w:bCs/>
          <w:sz w:val="36"/>
          <w:szCs w:val="44"/>
          <w:lang w:val="en-US" w:eastAsia="zh-CN"/>
        </w:rPr>
      </w:pPr>
      <w:bookmarkStart w:id="0" w:name="_Toc247096243"/>
      <w:bookmarkStart w:id="1" w:name="_Toc462666675"/>
      <w:bookmarkStart w:id="2" w:name="_Toc246996157"/>
      <w:bookmarkStart w:id="3" w:name="_Toc246996900"/>
      <w:bookmarkStart w:id="4" w:name="_Toc247085671"/>
      <w:bookmarkStart w:id="5" w:name="_Toc152042575"/>
      <w:bookmarkStart w:id="6" w:name="_Toc246997097"/>
      <w:bookmarkStart w:id="7" w:name="_Toc247085872"/>
      <w:bookmarkStart w:id="8" w:name="_Toc152045786"/>
      <w:bookmarkStart w:id="9" w:name="_Toc144974855"/>
      <w:bookmarkStart w:id="10" w:name="_Toc179632806"/>
      <w:bookmarkStart w:id="11" w:name="_Toc246996354"/>
      <w:r>
        <w:rPr>
          <w:rFonts w:hint="eastAsia"/>
          <w:b/>
          <w:bCs/>
          <w:sz w:val="36"/>
          <w:szCs w:val="44"/>
          <w:lang w:val="en-US" w:eastAsia="zh-CN"/>
        </w:rPr>
        <w:t>冶金起重机检修及辅助检验</w:t>
      </w:r>
    </w:p>
    <w:p w14:paraId="7F89DDC6">
      <w:pPr>
        <w:spacing w:line="700" w:lineRule="exact"/>
        <w:jc w:val="center"/>
        <w:rPr>
          <w:rFonts w:hint="eastAsia" w:ascii="仿宋" w:hAnsi="仿宋" w:eastAsia="仿宋" w:cs="宋体"/>
          <w:kern w:val="1"/>
          <w:sz w:val="44"/>
          <w:szCs w:val="44"/>
          <w:lang w:eastAsia="zh-CN"/>
        </w:rPr>
      </w:pPr>
      <w:r>
        <w:rPr>
          <w:rFonts w:hint="eastAsia" w:ascii="仿宋" w:hAnsi="仿宋" w:eastAsia="仿宋" w:cs="宋体"/>
          <w:kern w:val="1"/>
          <w:sz w:val="44"/>
          <w:szCs w:val="44"/>
        </w:rPr>
        <w:t>公开竞价公告</w:t>
      </w:r>
      <w:bookmarkEnd w:id="0"/>
      <w:bookmarkEnd w:id="1"/>
      <w:bookmarkEnd w:id="2"/>
      <w:bookmarkEnd w:id="3"/>
      <w:bookmarkEnd w:id="4"/>
      <w:bookmarkStart w:id="12" w:name="_Toc152045511"/>
      <w:bookmarkStart w:id="13" w:name="_Toc152042287"/>
      <w:bookmarkStart w:id="14" w:name="_Toc179632527"/>
      <w:bookmarkStart w:id="15" w:name="_Toc144974479"/>
    </w:p>
    <w:p w14:paraId="618AD47A">
      <w:pPr>
        <w:spacing w:line="360" w:lineRule="auto"/>
        <w:ind w:firstLine="360" w:firstLineChars="150"/>
        <w:rPr>
          <w:rFonts w:hint="eastAsia" w:ascii="仿宋" w:hAnsi="仿宋" w:eastAsia="仿宋"/>
          <w:sz w:val="24"/>
        </w:rPr>
      </w:pPr>
      <w:r>
        <w:rPr>
          <w:rFonts w:hint="eastAsia" w:ascii="仿宋" w:hAnsi="仿宋" w:eastAsia="仿宋"/>
          <w:sz w:val="24"/>
        </w:rPr>
        <w:t>工程项目编号：LHTY-20240618-003</w:t>
      </w:r>
    </w:p>
    <w:p w14:paraId="0C161B00">
      <w:pPr>
        <w:spacing w:line="360" w:lineRule="auto"/>
        <w:ind w:firstLine="360" w:firstLineChars="150"/>
        <w:rPr>
          <w:rFonts w:hint="eastAsia" w:ascii="仿宋" w:hAnsi="仿宋" w:eastAsia="仿宋"/>
          <w:sz w:val="24"/>
        </w:rPr>
      </w:pPr>
      <w:r>
        <w:rPr>
          <w:rFonts w:hint="eastAsia" w:ascii="仿宋" w:hAnsi="仿宋" w:eastAsia="仿宋"/>
          <w:sz w:val="24"/>
        </w:rPr>
        <w:t>发　布日　期：2024年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18</w:t>
      </w:r>
      <w:r>
        <w:rPr>
          <w:rFonts w:hint="eastAsia" w:ascii="仿宋" w:hAnsi="仿宋" w:eastAsia="仿宋"/>
          <w:sz w:val="24"/>
        </w:rPr>
        <w:t xml:space="preserve">日 </w:t>
      </w:r>
    </w:p>
    <w:p w14:paraId="0189488B">
      <w:pPr>
        <w:numPr>
          <w:ilvl w:val="0"/>
          <w:numId w:val="1"/>
        </w:numPr>
        <w:shd w:val="clear" w:color="auto" w:fill="FFFFFF"/>
        <w:spacing w:line="400" w:lineRule="atLeast"/>
        <w:jc w:val="left"/>
        <w:rPr>
          <w:rFonts w:hint="eastAsia" w:ascii="仿宋" w:hAnsi="仿宋" w:eastAsia="仿宋"/>
          <w:b/>
          <w:bCs/>
          <w:color w:val="000000"/>
          <w:sz w:val="28"/>
          <w:szCs w:val="28"/>
        </w:rPr>
      </w:pPr>
      <w:r>
        <w:rPr>
          <w:rFonts w:hint="eastAsia" w:ascii="仿宋" w:hAnsi="仿宋" w:eastAsia="仿宋"/>
          <w:b/>
          <w:bCs/>
          <w:color w:val="000000"/>
          <w:sz w:val="28"/>
          <w:szCs w:val="28"/>
        </w:rPr>
        <w:t>发布条件</w:t>
      </w:r>
    </w:p>
    <w:p w14:paraId="2E341006">
      <w:pPr>
        <w:numPr>
          <w:ilvl w:val="0"/>
          <w:numId w:val="0"/>
        </w:numPr>
        <w:shd w:val="clear" w:color="auto" w:fill="FFFFFF"/>
        <w:spacing w:line="400" w:lineRule="atLeast"/>
        <w:ind w:firstLine="480" w:firstLineChars="200"/>
        <w:jc w:val="left"/>
        <w:rPr>
          <w:rFonts w:hint="eastAsia"/>
          <w:b/>
          <w:bCs/>
          <w:sz w:val="36"/>
          <w:szCs w:val="44"/>
          <w:lang w:val="en-US" w:eastAsia="zh-CN"/>
        </w:rPr>
      </w:pPr>
      <w:r>
        <w:rPr>
          <w:rFonts w:hint="eastAsia" w:ascii="仿宋" w:hAnsi="仿宋" w:eastAsia="仿宋"/>
          <w:sz w:val="24"/>
        </w:rPr>
        <w:t xml:space="preserve">1、工程名称: </w:t>
      </w:r>
      <w:r>
        <w:rPr>
          <w:rFonts w:hint="eastAsia" w:ascii="仿宋" w:hAnsi="仿宋" w:eastAsia="仿宋"/>
          <w:sz w:val="24"/>
          <w:lang w:val="en-US" w:eastAsia="zh-CN"/>
        </w:rPr>
        <w:t>冶金起重机检修及辅助检验</w:t>
      </w:r>
    </w:p>
    <w:p w14:paraId="3328DD21">
      <w:pPr>
        <w:spacing w:line="360" w:lineRule="auto"/>
        <w:ind w:firstLine="360" w:firstLineChars="150"/>
        <w:rPr>
          <w:rFonts w:hint="eastAsia" w:ascii="仿宋" w:hAnsi="仿宋" w:eastAsia="仿宋"/>
          <w:sz w:val="24"/>
        </w:rPr>
      </w:pPr>
      <w:r>
        <w:rPr>
          <w:rFonts w:hint="eastAsia" w:ascii="仿宋" w:hAnsi="仿宋" w:eastAsia="仿宋"/>
          <w:sz w:val="24"/>
        </w:rPr>
        <w:t>2、招标人：张家港联合铜业有限公司</w:t>
      </w:r>
    </w:p>
    <w:p w14:paraId="1ED45A38">
      <w:pPr>
        <w:numPr>
          <w:ilvl w:val="0"/>
          <w:numId w:val="0"/>
        </w:numPr>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原因</w:t>
      </w:r>
    </w:p>
    <w:p w14:paraId="10B8AE69">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根据国家市场监督总局新发文《TSG51-2023特种设备安全技术规范--起重机械安全技术规程》中针对冶金行起重机新规，依法进行（检修）改造，重新取得检验合格证书，该新规2024年1月1日实施。</w:t>
      </w:r>
    </w:p>
    <w:p w14:paraId="3F0801BB">
      <w:pPr>
        <w:numPr>
          <w:ilvl w:val="0"/>
          <w:numId w:val="0"/>
        </w:numPr>
        <w:ind w:leftChars="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检修内容</w:t>
      </w:r>
    </w:p>
    <w:p w14:paraId="3E9AC0AC">
      <w:pPr>
        <w:numPr>
          <w:ilvl w:val="0"/>
          <w:numId w:val="0"/>
        </w:numPr>
        <w:ind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甲方：张家港联合铜业有限公司 乙方：冶金起重机检修方</w:t>
      </w:r>
    </w:p>
    <w:p w14:paraId="6869524D">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1、规格名称：冶金起重机QDY32/15-28.5A7，数量为1台，购入时间为201</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年。</w:t>
      </w:r>
    </w:p>
    <w:p w14:paraId="54EF1CEE">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2、根据上述规程，第7项附则，7.2已经出厂在用的大于 10t 的冶金桥式起重机，在定期检验前，使用单位应当按照本规程的要求加装安全监控管理系统。</w:t>
      </w:r>
    </w:p>
    <w:p w14:paraId="2C64356A">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A4.1.6 安全监控管理系统，内容包含对起重机信息源采集的相关内容，含限制器、限位器、制动器、连锁保护、安全信号等信息源采集和监控项目。</w:t>
      </w:r>
    </w:p>
    <w:p w14:paraId="6A72C18C">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乙方检修内容：对甲方冶金起重机QDY32/15-28.5A7增加一套安全监控系统，该系统需符合上述要求，做好对起重机各信息源信号采集和实时监控。</w:t>
      </w:r>
    </w:p>
    <w:p w14:paraId="18D858D8">
      <w:pPr>
        <w:numPr>
          <w:ilvl w:val="0"/>
          <w:numId w:val="2"/>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6.1.2.1.1用于吊运熔融金属的升降或者倾倒的起升机构，第（2）条：钢丝绳在卷筒上应当为单层缠绕；钢丝绳缠绕系统不应当采用平衡滑轮；双吊点时应当采用四根钢丝绳的缠绕系统，缠绕系统的补偿装置应当装设限制器，当超过补偿范围时，限制器能够停止提升运动；</w:t>
      </w:r>
    </w:p>
    <w:p w14:paraId="6AA05E72">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A6.1.2.1.2 用于吊运熔融金属升降的起升机构(1)、配置两套驱动装置(注 A-1)，并且在输出轴采用刚性连接；</w:t>
      </w:r>
    </w:p>
    <w:p w14:paraId="010BA7EF">
      <w:pPr>
        <w:numPr>
          <w:ilvl w:val="0"/>
          <w:numId w:val="0"/>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乙方检修内容：参照甲方冶金起重机现有的结构，根据上述起升机构的要求进行检查，对需要大修的部位进行实施，确保符合冶金起重机新规要求，保证检验合格。</w:t>
      </w:r>
    </w:p>
    <w:p w14:paraId="7AC8E469">
      <w:pPr>
        <w:numPr>
          <w:ilvl w:val="0"/>
          <w:numId w:val="3"/>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根据张家港特检院要求，检修完成后，乙方对甲方冶金起重机，各出具型式试验报告、图纸、产品质量证明书等交付特检院，用于检验。</w:t>
      </w:r>
    </w:p>
    <w:p w14:paraId="4CBC1BED">
      <w:pPr>
        <w:numPr>
          <w:ilvl w:val="0"/>
          <w:numId w:val="3"/>
        </w:num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乙方确保提供的材料真实有效，并对检修的部位进行质保，质保期为一年。</w:t>
      </w:r>
    </w:p>
    <w:p w14:paraId="2C152E47">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6、乙方本次责任为全包，除上述检修外，还包括配合特检院进行辅助检验，以及检验费用缴纳。</w:t>
      </w:r>
    </w:p>
    <w:p w14:paraId="360DEDFF">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7、如乙方原因产生延误，导致检验不合格，乙方承担全部责任，赔偿甲方所有损失。</w:t>
      </w:r>
    </w:p>
    <w:p w14:paraId="70B9D32D">
      <w:pPr>
        <w:numPr>
          <w:ilvl w:val="0"/>
          <w:numId w:val="0"/>
        </w:num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8、现场施工工期不得超过10天。</w:t>
      </w:r>
    </w:p>
    <w:p w14:paraId="798980CC">
      <w:pPr>
        <w:numPr>
          <w:ilvl w:val="0"/>
          <w:numId w:val="0"/>
        </w:numPr>
        <w:ind w:leftChars="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资质及报价</w:t>
      </w:r>
    </w:p>
    <w:p w14:paraId="6E378CC9">
      <w:pPr>
        <w:numPr>
          <w:ilvl w:val="0"/>
          <w:numId w:val="0"/>
        </w:numPr>
        <w:ind w:leftChars="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乙方应具备冶金起重机械相关资质，乙方报价前应先向张家港特检院进行资质咨询，获取许可后再进行报价，乙方报价时应包含13%增值税，如不能提供需注明实际开具税率。</w:t>
      </w:r>
    </w:p>
    <w:p w14:paraId="1F3F1B6E">
      <w:pPr>
        <w:numPr>
          <w:ilvl w:val="0"/>
          <w:numId w:val="0"/>
        </w:numPr>
        <w:ind w:leftChars="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验收及付款</w:t>
      </w:r>
    </w:p>
    <w:p w14:paraId="4B9E3844">
      <w:pPr>
        <w:numPr>
          <w:ilvl w:val="0"/>
          <w:numId w:val="0"/>
        </w:numPr>
        <w:ind w:left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经张家港特检院检验合格，取得检验合格报告后支付合同97%作为验收款，余款3%质保一年无问题后付款。</w:t>
      </w:r>
    </w:p>
    <w:p w14:paraId="09F07A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b/>
          <w:bCs/>
          <w:sz w:val="28"/>
          <w:szCs w:val="36"/>
          <w:lang w:val="en-US" w:eastAsia="zh-CN"/>
        </w:rPr>
      </w:pPr>
      <w:r>
        <w:rPr>
          <w:rFonts w:hint="eastAsia"/>
          <w:b/>
          <w:bCs/>
          <w:sz w:val="28"/>
          <w:szCs w:val="36"/>
          <w:lang w:val="en-US" w:eastAsia="zh-CN"/>
        </w:rPr>
        <w:t>六、</w:t>
      </w:r>
      <w:r>
        <w:rPr>
          <w:rFonts w:hint="default"/>
          <w:b/>
          <w:bCs/>
          <w:sz w:val="28"/>
          <w:szCs w:val="36"/>
          <w:lang w:val="en-US" w:eastAsia="zh-CN"/>
        </w:rPr>
        <w:t>安全责任：</w:t>
      </w:r>
    </w:p>
    <w:p w14:paraId="02F4D5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sz w:val="28"/>
          <w:szCs w:val="36"/>
          <w:lang w:val="en-US" w:eastAsia="zh-CN"/>
        </w:rPr>
      </w:pPr>
      <w:r>
        <w:rPr>
          <w:rFonts w:hint="default"/>
          <w:sz w:val="28"/>
          <w:szCs w:val="36"/>
          <w:lang w:val="en-US" w:eastAsia="zh-CN"/>
        </w:rPr>
        <w:t>乙方进厂有责任遵守甲方的各项规章制度，如乙方因违反甲方的规章制度给甲方造成任何经济损失，由乙方进行赔偿。乙方进场人员应配齐相应的劳保用品，具备相应的证件，进场前乙方到甲方安环部接受安全教育并签订安全管理、施工协议书，缴纳</w:t>
      </w:r>
      <w:r>
        <w:rPr>
          <w:rFonts w:hint="eastAsia"/>
          <w:sz w:val="28"/>
          <w:szCs w:val="36"/>
          <w:lang w:val="en-US" w:eastAsia="zh-CN"/>
        </w:rPr>
        <w:t>合同5%</w:t>
      </w:r>
      <w:r>
        <w:rPr>
          <w:rFonts w:hint="default"/>
          <w:sz w:val="28"/>
          <w:szCs w:val="36"/>
          <w:lang w:val="en-US" w:eastAsia="zh-CN"/>
        </w:rPr>
        <w:t>安全风险押金</w:t>
      </w:r>
      <w:r>
        <w:rPr>
          <w:rFonts w:hint="eastAsia"/>
          <w:sz w:val="28"/>
          <w:szCs w:val="36"/>
          <w:lang w:val="en-US" w:eastAsia="zh-CN"/>
        </w:rPr>
        <w:t>（不满5000元，按5000元缴纳）</w:t>
      </w:r>
      <w:r>
        <w:rPr>
          <w:rFonts w:hint="default"/>
          <w:sz w:val="28"/>
          <w:szCs w:val="36"/>
          <w:lang w:val="en-US" w:eastAsia="zh-CN"/>
        </w:rPr>
        <w:t>，违反《张家港联合铜业有限公司外协队伍安全管理办法》的</w:t>
      </w:r>
      <w:r>
        <w:rPr>
          <w:rFonts w:hint="eastAsia"/>
          <w:sz w:val="28"/>
          <w:szCs w:val="36"/>
          <w:lang w:val="en-US" w:eastAsia="zh-CN"/>
        </w:rPr>
        <w:t>（按最新版本执行）</w:t>
      </w:r>
      <w:r>
        <w:rPr>
          <w:rFonts w:hint="default"/>
          <w:sz w:val="28"/>
          <w:szCs w:val="36"/>
          <w:lang w:val="en-US" w:eastAsia="zh-CN"/>
        </w:rPr>
        <w:t>，按该办法内容进行处罚，安全施工结束且双方无争议后退还安全风险押金。施工期间施工工作范围内安</w:t>
      </w:r>
      <w:r>
        <w:rPr>
          <w:rFonts w:hint="eastAsia"/>
          <w:sz w:val="28"/>
          <w:szCs w:val="36"/>
          <w:lang w:val="en-US" w:eastAsia="zh-CN"/>
        </w:rPr>
        <w:t>全</w:t>
      </w:r>
      <w:r>
        <w:rPr>
          <w:rFonts w:hint="default"/>
          <w:sz w:val="28"/>
          <w:szCs w:val="36"/>
          <w:lang w:val="en-US" w:eastAsia="zh-CN"/>
        </w:rPr>
        <w:t>工作由乙方</w:t>
      </w:r>
      <w:r>
        <w:rPr>
          <w:rFonts w:hint="eastAsia"/>
          <w:sz w:val="28"/>
          <w:szCs w:val="36"/>
          <w:lang w:val="en-US" w:eastAsia="zh-CN"/>
        </w:rPr>
        <w:t>安排安全人员</w:t>
      </w:r>
      <w:r>
        <w:rPr>
          <w:rFonts w:hint="default"/>
          <w:sz w:val="28"/>
          <w:szCs w:val="36"/>
          <w:lang w:val="en-US" w:eastAsia="zh-CN"/>
        </w:rPr>
        <w:t>负责</w:t>
      </w:r>
      <w:r>
        <w:rPr>
          <w:rFonts w:hint="eastAsia"/>
          <w:sz w:val="28"/>
          <w:szCs w:val="36"/>
          <w:lang w:val="en-US" w:eastAsia="zh-CN"/>
        </w:rPr>
        <w:t>监管</w:t>
      </w:r>
      <w:r>
        <w:rPr>
          <w:rFonts w:hint="default"/>
          <w:sz w:val="28"/>
          <w:szCs w:val="36"/>
          <w:lang w:val="en-US" w:eastAsia="zh-CN"/>
        </w:rPr>
        <w:t>，如发生工伤及其他伤亡事故，由乙方自行解决和赔偿，与甲方无涉。</w:t>
      </w:r>
    </w:p>
    <w:p w14:paraId="04D89ECF">
      <w:pPr>
        <w:pStyle w:val="5"/>
        <w:numPr>
          <w:ilvl w:val="0"/>
          <w:numId w:val="4"/>
        </w:numPr>
        <w:ind w:left="0" w:leftChars="0" w:firstLine="0"/>
        <w:rPr>
          <w:rFonts w:hint="eastAsia" w:ascii="仿宋" w:hAnsi="仿宋" w:eastAsia="仿宋"/>
          <w:b/>
          <w:sz w:val="32"/>
        </w:rPr>
      </w:pPr>
      <w:r>
        <w:rPr>
          <w:rFonts w:hint="eastAsia" w:ascii="仿宋" w:hAnsi="仿宋" w:eastAsia="仿宋"/>
          <w:b/>
          <w:sz w:val="32"/>
        </w:rPr>
        <w:t>定标</w:t>
      </w:r>
    </w:p>
    <w:p w14:paraId="020C1C9C">
      <w:pPr>
        <w:pStyle w:val="5"/>
        <w:numPr>
          <w:ilvl w:val="0"/>
          <w:numId w:val="0"/>
        </w:numPr>
        <w:ind w:leftChars="0"/>
        <w:rPr>
          <w:rFonts w:hint="eastAsia"/>
          <w:sz w:val="28"/>
          <w:szCs w:val="36"/>
          <w:lang w:val="en-US" w:eastAsia="zh-CN"/>
        </w:rPr>
      </w:pPr>
      <w:r>
        <w:rPr>
          <w:rFonts w:hint="eastAsia"/>
          <w:sz w:val="28"/>
          <w:szCs w:val="36"/>
          <w:lang w:val="en-US" w:eastAsia="zh-CN"/>
        </w:rPr>
        <w:t>满足招标要求的有效投标且投标价格最低的投标报价为中标价。</w:t>
      </w:r>
    </w:p>
    <w:p w14:paraId="51320C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sz w:val="32"/>
        </w:rPr>
      </w:pPr>
      <w:r>
        <w:rPr>
          <w:rFonts w:hint="eastAsia" w:ascii="仿宋" w:hAnsi="仿宋" w:eastAsia="仿宋"/>
          <w:b/>
          <w:sz w:val="32"/>
          <w:lang w:val="en-US" w:eastAsia="zh-CN"/>
        </w:rPr>
        <w:t>八</w:t>
      </w:r>
      <w:r>
        <w:rPr>
          <w:rFonts w:hint="eastAsia" w:ascii="仿宋" w:hAnsi="仿宋" w:eastAsia="仿宋"/>
          <w:b/>
          <w:sz w:val="32"/>
        </w:rPr>
        <w:t>、附则</w:t>
      </w:r>
    </w:p>
    <w:p w14:paraId="79E10BA0">
      <w:pPr>
        <w:pStyle w:val="5"/>
        <w:numPr>
          <w:ilvl w:val="0"/>
          <w:numId w:val="0"/>
        </w:numPr>
        <w:ind w:leftChars="0"/>
        <w:rPr>
          <w:rFonts w:hint="eastAsia"/>
          <w:sz w:val="28"/>
          <w:szCs w:val="36"/>
          <w:lang w:val="en-US" w:eastAsia="zh-CN"/>
        </w:rPr>
      </w:pPr>
      <w:r>
        <w:rPr>
          <w:rFonts w:hint="eastAsia"/>
          <w:sz w:val="28"/>
          <w:szCs w:val="36"/>
          <w:lang w:val="en-US" w:eastAsia="zh-CN"/>
        </w:rPr>
        <w:t>1、评标时若发现投标人有弄虚作假者，一律否决其投标。</w:t>
      </w:r>
    </w:p>
    <w:p w14:paraId="025F370A">
      <w:pPr>
        <w:pStyle w:val="5"/>
        <w:numPr>
          <w:ilvl w:val="0"/>
          <w:numId w:val="0"/>
        </w:numPr>
        <w:ind w:leftChars="0"/>
        <w:rPr>
          <w:rFonts w:hint="eastAsia"/>
          <w:sz w:val="28"/>
          <w:szCs w:val="36"/>
          <w:lang w:val="en-US" w:eastAsia="zh-CN"/>
        </w:rPr>
      </w:pPr>
      <w:r>
        <w:rPr>
          <w:rFonts w:hint="eastAsia"/>
          <w:sz w:val="28"/>
          <w:szCs w:val="36"/>
          <w:lang w:val="en-US" w:eastAsia="zh-CN"/>
        </w:rPr>
        <w:t xml:space="preserve">2、评标过程中或结束后发现凡因投标企业(因任何原因)资料弄虚作假者，被评为预中标人的取消预中标资格。  </w:t>
      </w:r>
    </w:p>
    <w:p w14:paraId="05324244">
      <w:pPr>
        <w:pStyle w:val="5"/>
        <w:numPr>
          <w:ilvl w:val="0"/>
          <w:numId w:val="0"/>
        </w:numPr>
        <w:ind w:leftChars="0"/>
        <w:rPr>
          <w:rFonts w:hint="eastAsia"/>
          <w:sz w:val="28"/>
          <w:szCs w:val="36"/>
          <w:lang w:val="en-US" w:eastAsia="zh-CN"/>
        </w:rPr>
      </w:pPr>
      <w:r>
        <w:rPr>
          <w:rFonts w:hint="eastAsia"/>
          <w:sz w:val="28"/>
          <w:szCs w:val="36"/>
          <w:lang w:val="en-US" w:eastAsia="zh-CN"/>
        </w:rPr>
        <w:t>3、中标候选人确定后，在后期异议、投诉调查过程中如发现投标人存在弄虚作假、串通投标等违法违规行为或不符合招标文件实质性要求的，不论其是否为中标候选人，均不对已评审的结果重新计算，是中标候选人的，取消其中标资格。</w:t>
      </w:r>
    </w:p>
    <w:bookmarkEnd w:id="12"/>
    <w:bookmarkEnd w:id="13"/>
    <w:bookmarkEnd w:id="14"/>
    <w:bookmarkEnd w:id="15"/>
    <w:p w14:paraId="5D24ECBF">
      <w:pPr>
        <w:pStyle w:val="5"/>
        <w:ind w:left="0" w:leftChars="0" w:firstLine="0"/>
        <w:rPr>
          <w:rFonts w:hint="eastAsia" w:ascii="仿宋" w:hAnsi="仿宋" w:eastAsia="仿宋"/>
          <w:b/>
          <w:sz w:val="32"/>
        </w:rPr>
      </w:pPr>
      <w:r>
        <w:rPr>
          <w:rFonts w:hint="eastAsia" w:ascii="仿宋" w:hAnsi="仿宋" w:eastAsia="仿宋"/>
          <w:b/>
          <w:sz w:val="32"/>
          <w:lang w:val="en-US" w:eastAsia="zh-CN"/>
        </w:rPr>
        <w:t>九</w:t>
      </w:r>
      <w:r>
        <w:rPr>
          <w:rFonts w:hint="eastAsia" w:ascii="仿宋" w:hAnsi="仿宋" w:eastAsia="仿宋"/>
          <w:b/>
          <w:sz w:val="32"/>
        </w:rPr>
        <w:t>、报价截止时间</w:t>
      </w:r>
    </w:p>
    <w:p w14:paraId="33683220">
      <w:pPr>
        <w:spacing w:line="360" w:lineRule="auto"/>
        <w:ind w:firstLine="420" w:firstLineChars="150"/>
        <w:rPr>
          <w:rFonts w:ascii="仿宋" w:hAnsi="仿宋" w:eastAsia="仿宋"/>
          <w:sz w:val="24"/>
        </w:rPr>
      </w:pPr>
      <w:r>
        <w:rPr>
          <w:rFonts w:hint="eastAsia" w:ascii="Times New Roman" w:hAnsi="Times New Roman" w:eastAsia="宋体" w:cs="Times New Roman"/>
          <w:kern w:val="2"/>
          <w:sz w:val="28"/>
          <w:szCs w:val="36"/>
          <w:lang w:val="en-US" w:eastAsia="zh-CN" w:bidi="ar-SA"/>
        </w:rPr>
        <w:t>2024年 6月25日9 时，逾期送达或未送达指定地点的报价文件不予受理。</w:t>
      </w:r>
    </w:p>
    <w:p w14:paraId="37DF785A">
      <w:pPr>
        <w:pStyle w:val="5"/>
        <w:ind w:left="0" w:leftChars="0" w:firstLine="0"/>
        <w:rPr>
          <w:rFonts w:hint="eastAsia" w:ascii="仿宋" w:hAnsi="仿宋" w:eastAsia="仿宋"/>
          <w:b/>
          <w:sz w:val="32"/>
        </w:rPr>
      </w:pPr>
      <w:r>
        <w:rPr>
          <w:rFonts w:hint="eastAsia" w:ascii="仿宋" w:hAnsi="仿宋" w:eastAsia="仿宋"/>
          <w:b/>
          <w:sz w:val="32"/>
        </w:rPr>
        <w:t>十、报价文件接收单位及相关联系人：</w:t>
      </w:r>
    </w:p>
    <w:p w14:paraId="44306975">
      <w:pPr>
        <w:pStyle w:val="5"/>
        <w:numPr>
          <w:ilvl w:val="0"/>
          <w:numId w:val="0"/>
        </w:numPr>
        <w:ind w:leftChars="0"/>
        <w:rPr>
          <w:rFonts w:hint="eastAsia"/>
          <w:sz w:val="28"/>
          <w:szCs w:val="36"/>
          <w:lang w:val="en-US" w:eastAsia="zh-CN"/>
        </w:rPr>
      </w:pPr>
      <w:r>
        <w:rPr>
          <w:rFonts w:hint="eastAsia"/>
          <w:sz w:val="28"/>
          <w:szCs w:val="36"/>
          <w:lang w:val="en-US" w:eastAsia="zh-CN"/>
        </w:rPr>
        <w:t xml:space="preserve">文件提交地址：张家港市锦丰镇三兴街道2202号，张家港联合铜业有限公司综合部招标办；邮编：215624 </w:t>
      </w:r>
    </w:p>
    <w:p w14:paraId="7A2E5713">
      <w:pPr>
        <w:pStyle w:val="5"/>
        <w:numPr>
          <w:ilvl w:val="0"/>
          <w:numId w:val="0"/>
        </w:numPr>
        <w:ind w:leftChars="0"/>
        <w:rPr>
          <w:rFonts w:hint="eastAsia"/>
          <w:sz w:val="28"/>
          <w:szCs w:val="36"/>
          <w:lang w:val="en-US" w:eastAsia="zh-CN"/>
        </w:rPr>
      </w:pPr>
      <w:r>
        <w:rPr>
          <w:rFonts w:hint="eastAsia"/>
          <w:sz w:val="28"/>
          <w:szCs w:val="36"/>
          <w:lang w:val="en-US" w:eastAsia="zh-CN"/>
        </w:rPr>
        <w:t>接收时间：投标截止日期前每天上午8：00至11：30，</w:t>
      </w:r>
      <w:bookmarkStart w:id="16" w:name="_GoBack"/>
      <w:bookmarkEnd w:id="16"/>
      <w:r>
        <w:rPr>
          <w:rFonts w:hint="eastAsia"/>
          <w:sz w:val="28"/>
          <w:szCs w:val="36"/>
          <w:lang w:val="en-US" w:eastAsia="zh-CN"/>
        </w:rPr>
        <w:t>13：30至16：30，节假日除外。</w:t>
      </w:r>
    </w:p>
    <w:p w14:paraId="5C4194A3">
      <w:pPr>
        <w:pStyle w:val="5"/>
        <w:numPr>
          <w:ilvl w:val="0"/>
          <w:numId w:val="0"/>
        </w:numPr>
        <w:ind w:leftChars="0"/>
        <w:rPr>
          <w:rFonts w:hint="eastAsia"/>
          <w:sz w:val="28"/>
          <w:szCs w:val="36"/>
          <w:lang w:val="en-US" w:eastAsia="zh-CN"/>
        </w:rPr>
      </w:pPr>
      <w:r>
        <w:rPr>
          <w:rFonts w:hint="eastAsia"/>
          <w:sz w:val="28"/>
          <w:szCs w:val="36"/>
          <w:lang w:val="en-US" w:eastAsia="zh-CN"/>
        </w:rPr>
        <w:t>投标联系人：侯燕州（0512-58572608）</w:t>
      </w:r>
    </w:p>
    <w:p w14:paraId="38A618A6">
      <w:pPr>
        <w:pStyle w:val="5"/>
        <w:numPr>
          <w:ilvl w:val="0"/>
          <w:numId w:val="0"/>
        </w:numPr>
        <w:ind w:leftChars="0"/>
        <w:rPr>
          <w:rFonts w:hint="eastAsia"/>
          <w:sz w:val="28"/>
          <w:szCs w:val="36"/>
          <w:lang w:val="en-US" w:eastAsia="zh-CN"/>
        </w:rPr>
        <w:sectPr>
          <w:headerReference r:id="rId3" w:type="default"/>
          <w:footerReference r:id="rId4" w:type="default"/>
          <w:footerReference r:id="rId5" w:type="even"/>
          <w:pgSz w:w="11906" w:h="16838"/>
          <w:pgMar w:top="568" w:right="1469" w:bottom="1247" w:left="1338" w:header="851" w:footer="851" w:gutter="284"/>
          <w:cols w:space="720" w:num="1"/>
          <w:docGrid w:type="lines" w:linePitch="312" w:charSpace="0"/>
        </w:sectPr>
      </w:pPr>
      <w:r>
        <w:rPr>
          <w:rFonts w:hint="eastAsia"/>
          <w:sz w:val="28"/>
          <w:szCs w:val="36"/>
          <w:lang w:val="en-US" w:eastAsia="zh-CN"/>
        </w:rPr>
        <w:t>业务咨询联系人：机动能源部  程卓（0512-58539130 13773230925）</w:t>
      </w:r>
    </w:p>
    <w:p w14:paraId="5D63E739">
      <w:pPr>
        <w:spacing w:line="560" w:lineRule="atLeast"/>
        <w:jc w:val="center"/>
        <w:rPr>
          <w:rFonts w:hint="eastAsia" w:ascii="仿宋" w:hAnsi="仿宋" w:eastAsia="仿宋"/>
          <w:b/>
          <w:sz w:val="32"/>
        </w:rPr>
      </w:pPr>
      <w:r>
        <w:rPr>
          <w:rFonts w:hint="eastAsia" w:ascii="仿宋" w:hAnsi="仿宋" w:eastAsia="仿宋"/>
          <w:b/>
          <w:sz w:val="32"/>
        </w:rPr>
        <w:t>十五、招标工程量清单</w:t>
      </w:r>
    </w:p>
    <w:tbl>
      <w:tblPr>
        <w:tblStyle w:val="6"/>
        <w:tblW w:w="5000" w:type="pct"/>
        <w:tblInd w:w="0" w:type="dxa"/>
        <w:tblLayout w:type="autofit"/>
        <w:tblCellMar>
          <w:top w:w="0" w:type="dxa"/>
          <w:left w:w="108" w:type="dxa"/>
          <w:bottom w:w="0" w:type="dxa"/>
          <w:right w:w="108" w:type="dxa"/>
        </w:tblCellMar>
      </w:tblPr>
      <w:tblGrid>
        <w:gridCol w:w="534"/>
        <w:gridCol w:w="1416"/>
        <w:gridCol w:w="1264"/>
        <w:gridCol w:w="1731"/>
        <w:gridCol w:w="416"/>
        <w:gridCol w:w="816"/>
        <w:gridCol w:w="938"/>
        <w:gridCol w:w="1016"/>
        <w:gridCol w:w="900"/>
      </w:tblGrid>
      <w:tr w14:paraId="73E23333">
        <w:tblPrEx>
          <w:tblCellMar>
            <w:top w:w="0" w:type="dxa"/>
            <w:left w:w="108" w:type="dxa"/>
            <w:bottom w:w="0" w:type="dxa"/>
            <w:right w:w="108" w:type="dxa"/>
          </w:tblCellMar>
        </w:tblPrEx>
        <w:trPr>
          <w:trHeight w:val="357" w:hRule="atLeast"/>
        </w:trPr>
        <w:tc>
          <w:tcPr>
            <w:tcW w:w="2932" w:type="pct"/>
            <w:gridSpan w:val="5"/>
            <w:tcBorders>
              <w:top w:val="nil"/>
              <w:left w:val="nil"/>
              <w:bottom w:val="single" w:color="000000" w:sz="8" w:space="0"/>
              <w:right w:val="nil"/>
            </w:tcBorders>
            <w:noWrap w:val="0"/>
            <w:vAlign w:val="center"/>
          </w:tcPr>
          <w:p w14:paraId="02ED798D">
            <w:pPr>
              <w:widowControl/>
              <w:jc w:val="left"/>
              <w:rPr>
                <w:rFonts w:ascii="黑体" w:hAnsi="黑体" w:eastAsia="黑体" w:cs="Arial"/>
                <w:color w:val="000000"/>
                <w:kern w:val="0"/>
                <w:sz w:val="20"/>
                <w:szCs w:val="20"/>
              </w:rPr>
            </w:pPr>
            <w:r>
              <w:rPr>
                <w:rFonts w:hint="eastAsia" w:ascii="黑体" w:hAnsi="黑体" w:eastAsia="黑体" w:cs="Arial"/>
                <w:color w:val="000000"/>
                <w:kern w:val="0"/>
                <w:sz w:val="20"/>
                <w:szCs w:val="20"/>
              </w:rPr>
              <w:t>工程名称：净化电积电解槽更新-18只</w:t>
            </w:r>
          </w:p>
        </w:tc>
        <w:tc>
          <w:tcPr>
            <w:tcW w:w="980" w:type="pct"/>
            <w:gridSpan w:val="2"/>
            <w:tcBorders>
              <w:top w:val="nil"/>
              <w:left w:val="nil"/>
              <w:bottom w:val="single" w:color="000000" w:sz="8" w:space="0"/>
              <w:right w:val="nil"/>
            </w:tcBorders>
            <w:noWrap w:val="0"/>
            <w:vAlign w:val="center"/>
          </w:tcPr>
          <w:p w14:paraId="0FA63457">
            <w:pPr>
              <w:widowControl/>
              <w:jc w:val="left"/>
              <w:rPr>
                <w:rFonts w:ascii="黑体" w:hAnsi="黑体" w:eastAsia="黑体" w:cs="Arial"/>
                <w:color w:val="000000"/>
                <w:kern w:val="0"/>
                <w:sz w:val="20"/>
                <w:szCs w:val="20"/>
              </w:rPr>
            </w:pPr>
            <w:r>
              <w:rPr>
                <w:rFonts w:hint="eastAsia" w:ascii="黑体" w:hAnsi="黑体" w:eastAsia="黑体" w:cs="Arial"/>
                <w:color w:val="000000"/>
                <w:kern w:val="0"/>
                <w:sz w:val="20"/>
                <w:szCs w:val="20"/>
              </w:rPr>
              <w:t>　</w:t>
            </w:r>
          </w:p>
        </w:tc>
        <w:tc>
          <w:tcPr>
            <w:tcW w:w="1088" w:type="pct"/>
            <w:gridSpan w:val="2"/>
            <w:tcBorders>
              <w:top w:val="nil"/>
              <w:left w:val="nil"/>
              <w:bottom w:val="single" w:color="000000" w:sz="8" w:space="0"/>
              <w:right w:val="nil"/>
            </w:tcBorders>
            <w:noWrap/>
            <w:vAlign w:val="center"/>
          </w:tcPr>
          <w:p w14:paraId="1D5AB747">
            <w:pPr>
              <w:widowControl/>
              <w:jc w:val="right"/>
              <w:rPr>
                <w:rFonts w:ascii="黑体" w:hAnsi="黑体" w:eastAsia="黑体" w:cs="Arial"/>
                <w:color w:val="000000"/>
                <w:kern w:val="0"/>
                <w:sz w:val="20"/>
                <w:szCs w:val="20"/>
              </w:rPr>
            </w:pPr>
            <w:r>
              <w:rPr>
                <w:rFonts w:hint="eastAsia" w:ascii="黑体" w:hAnsi="黑体" w:eastAsia="黑体" w:cs="Arial"/>
                <w:color w:val="000000"/>
                <w:kern w:val="0"/>
                <w:sz w:val="20"/>
                <w:szCs w:val="20"/>
              </w:rPr>
              <w:t>　</w:t>
            </w:r>
          </w:p>
        </w:tc>
      </w:tr>
      <w:tr w14:paraId="0BFBBACC">
        <w:tblPrEx>
          <w:tblCellMar>
            <w:top w:w="0" w:type="dxa"/>
            <w:left w:w="108" w:type="dxa"/>
            <w:bottom w:w="0" w:type="dxa"/>
            <w:right w:w="108" w:type="dxa"/>
          </w:tblCellMar>
        </w:tblPrEx>
        <w:trPr>
          <w:trHeight w:val="342" w:hRule="atLeast"/>
        </w:trPr>
        <w:tc>
          <w:tcPr>
            <w:tcW w:w="331" w:type="pct"/>
            <w:vMerge w:val="restart"/>
            <w:tcBorders>
              <w:top w:val="nil"/>
              <w:left w:val="single" w:color="000000" w:sz="8" w:space="0"/>
              <w:bottom w:val="single" w:color="000000" w:sz="4" w:space="0"/>
              <w:right w:val="single" w:color="000000" w:sz="4" w:space="0"/>
            </w:tcBorders>
            <w:shd w:val="clear" w:color="000000" w:fill="FFFFFF"/>
            <w:noWrap w:val="0"/>
            <w:vAlign w:val="center"/>
          </w:tcPr>
          <w:p w14:paraId="75C247FC">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序号</w:t>
            </w:r>
          </w:p>
        </w:tc>
        <w:tc>
          <w:tcPr>
            <w:tcW w:w="656"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14:paraId="4ECD1CB7">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项目编码</w:t>
            </w:r>
          </w:p>
        </w:tc>
        <w:tc>
          <w:tcPr>
            <w:tcW w:w="735"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14:paraId="4973B478">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项目名称</w:t>
            </w:r>
          </w:p>
        </w:tc>
        <w:tc>
          <w:tcPr>
            <w:tcW w:w="994"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14:paraId="1B254DD0">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项目特征描述</w:t>
            </w:r>
          </w:p>
        </w:tc>
        <w:tc>
          <w:tcPr>
            <w:tcW w:w="216"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14:paraId="3FD89F0E">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计量</w:t>
            </w:r>
            <w:r>
              <w:rPr>
                <w:rFonts w:hint="eastAsia" w:ascii="黑体" w:hAnsi="黑体" w:eastAsia="黑体" w:cs="Arial"/>
                <w:color w:val="000000"/>
                <w:kern w:val="0"/>
                <w:sz w:val="20"/>
                <w:szCs w:val="20"/>
              </w:rPr>
              <w:br w:type="textWrapping"/>
            </w:r>
            <w:r>
              <w:rPr>
                <w:rFonts w:hint="eastAsia" w:ascii="黑体" w:hAnsi="黑体" w:eastAsia="黑体" w:cs="Arial"/>
                <w:color w:val="000000"/>
                <w:kern w:val="0"/>
                <w:sz w:val="20"/>
                <w:szCs w:val="20"/>
              </w:rPr>
              <w:t>单位</w:t>
            </w:r>
          </w:p>
        </w:tc>
        <w:tc>
          <w:tcPr>
            <w:tcW w:w="425" w:type="pct"/>
            <w:vMerge w:val="restart"/>
            <w:tcBorders>
              <w:top w:val="nil"/>
              <w:left w:val="single" w:color="000000" w:sz="4" w:space="0"/>
              <w:bottom w:val="single" w:color="000000" w:sz="4" w:space="0"/>
              <w:right w:val="single" w:color="000000" w:sz="4" w:space="0"/>
            </w:tcBorders>
            <w:shd w:val="clear" w:color="000000" w:fill="FFFFFF"/>
            <w:noWrap w:val="0"/>
            <w:vAlign w:val="center"/>
          </w:tcPr>
          <w:p w14:paraId="74562ABF">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工程量</w:t>
            </w:r>
          </w:p>
        </w:tc>
        <w:tc>
          <w:tcPr>
            <w:tcW w:w="1643" w:type="pct"/>
            <w:gridSpan w:val="3"/>
            <w:tcBorders>
              <w:top w:val="single" w:color="000000" w:sz="8" w:space="0"/>
              <w:left w:val="nil"/>
              <w:bottom w:val="single" w:color="000000" w:sz="4" w:space="0"/>
              <w:right w:val="single" w:color="000000" w:sz="8" w:space="0"/>
            </w:tcBorders>
            <w:shd w:val="clear" w:color="000000" w:fill="FFFFFF"/>
            <w:noWrap w:val="0"/>
            <w:vAlign w:val="center"/>
          </w:tcPr>
          <w:p w14:paraId="375534AB">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全费用金额(元)</w:t>
            </w:r>
          </w:p>
        </w:tc>
      </w:tr>
      <w:tr w14:paraId="00EC8212">
        <w:tblPrEx>
          <w:tblCellMar>
            <w:top w:w="0" w:type="dxa"/>
            <w:left w:w="108" w:type="dxa"/>
            <w:bottom w:w="0" w:type="dxa"/>
            <w:right w:w="108" w:type="dxa"/>
          </w:tblCellMar>
        </w:tblPrEx>
        <w:trPr>
          <w:trHeight w:val="357" w:hRule="atLeast"/>
        </w:trPr>
        <w:tc>
          <w:tcPr>
            <w:tcW w:w="331" w:type="pct"/>
            <w:vMerge w:val="continue"/>
            <w:tcBorders>
              <w:top w:val="nil"/>
              <w:left w:val="single" w:color="000000" w:sz="8" w:space="0"/>
              <w:bottom w:val="single" w:color="000000" w:sz="4" w:space="0"/>
              <w:right w:val="single" w:color="000000" w:sz="4" w:space="0"/>
            </w:tcBorders>
            <w:shd w:val="clear" w:color="auto" w:fill="auto"/>
            <w:noWrap w:val="0"/>
            <w:vAlign w:val="center"/>
          </w:tcPr>
          <w:p w14:paraId="7C33FA8A">
            <w:pPr>
              <w:widowControl/>
              <w:jc w:val="left"/>
              <w:rPr>
                <w:rFonts w:ascii="黑体" w:hAnsi="黑体" w:eastAsia="黑体" w:cs="Arial"/>
                <w:color w:val="000000"/>
                <w:kern w:val="0"/>
                <w:sz w:val="20"/>
                <w:szCs w:val="20"/>
              </w:rPr>
            </w:pPr>
          </w:p>
        </w:tc>
        <w:tc>
          <w:tcPr>
            <w:tcW w:w="656"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3A238C1C">
            <w:pPr>
              <w:widowControl/>
              <w:jc w:val="left"/>
              <w:rPr>
                <w:rFonts w:ascii="黑体" w:hAnsi="黑体" w:eastAsia="黑体" w:cs="Arial"/>
                <w:color w:val="000000"/>
                <w:kern w:val="0"/>
                <w:sz w:val="20"/>
                <w:szCs w:val="20"/>
              </w:rPr>
            </w:pPr>
          </w:p>
        </w:tc>
        <w:tc>
          <w:tcPr>
            <w:tcW w:w="735"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4494579F">
            <w:pPr>
              <w:widowControl/>
              <w:jc w:val="left"/>
              <w:rPr>
                <w:rFonts w:ascii="黑体" w:hAnsi="黑体" w:eastAsia="黑体" w:cs="Arial"/>
                <w:color w:val="000000"/>
                <w:kern w:val="0"/>
                <w:sz w:val="20"/>
                <w:szCs w:val="20"/>
              </w:rPr>
            </w:pPr>
          </w:p>
        </w:tc>
        <w:tc>
          <w:tcPr>
            <w:tcW w:w="994"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734AF9A9">
            <w:pPr>
              <w:widowControl/>
              <w:jc w:val="left"/>
              <w:rPr>
                <w:rFonts w:ascii="黑体" w:hAnsi="黑体" w:eastAsia="黑体" w:cs="Arial"/>
                <w:color w:val="000000"/>
                <w:kern w:val="0"/>
                <w:sz w:val="20"/>
                <w:szCs w:val="20"/>
              </w:rPr>
            </w:pPr>
          </w:p>
        </w:tc>
        <w:tc>
          <w:tcPr>
            <w:tcW w:w="216"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50CA99C4">
            <w:pPr>
              <w:widowControl/>
              <w:jc w:val="left"/>
              <w:rPr>
                <w:rFonts w:ascii="黑体" w:hAnsi="黑体" w:eastAsia="黑体" w:cs="Arial"/>
                <w:color w:val="000000"/>
                <w:kern w:val="0"/>
                <w:sz w:val="20"/>
                <w:szCs w:val="20"/>
              </w:rPr>
            </w:pPr>
          </w:p>
        </w:tc>
        <w:tc>
          <w:tcPr>
            <w:tcW w:w="425"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1BB6019B">
            <w:pPr>
              <w:widowControl/>
              <w:jc w:val="left"/>
              <w:rPr>
                <w:rFonts w:ascii="黑体" w:hAnsi="黑体" w:eastAsia="黑体" w:cs="Arial"/>
                <w:color w:val="000000"/>
                <w:kern w:val="0"/>
                <w:sz w:val="20"/>
                <w:szCs w:val="20"/>
              </w:rPr>
            </w:pPr>
          </w:p>
        </w:tc>
        <w:tc>
          <w:tcPr>
            <w:tcW w:w="555" w:type="pct"/>
            <w:tcBorders>
              <w:top w:val="nil"/>
              <w:left w:val="nil"/>
              <w:bottom w:val="single" w:color="000000" w:sz="4" w:space="0"/>
              <w:right w:val="single" w:color="000000" w:sz="4" w:space="0"/>
            </w:tcBorders>
            <w:shd w:val="clear" w:color="000000" w:fill="FFFFFF"/>
            <w:noWrap w:val="0"/>
            <w:vAlign w:val="center"/>
          </w:tcPr>
          <w:p w14:paraId="26B4D8A5">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综合单价</w:t>
            </w:r>
          </w:p>
        </w:tc>
        <w:tc>
          <w:tcPr>
            <w:tcW w:w="555" w:type="pct"/>
            <w:tcBorders>
              <w:top w:val="nil"/>
              <w:left w:val="nil"/>
              <w:bottom w:val="single" w:color="000000" w:sz="4" w:space="0"/>
              <w:right w:val="single" w:color="000000" w:sz="4" w:space="0"/>
            </w:tcBorders>
            <w:shd w:val="clear" w:color="000000" w:fill="FFFFFF"/>
            <w:noWrap w:val="0"/>
            <w:vAlign w:val="center"/>
          </w:tcPr>
          <w:p w14:paraId="2A41A676">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综合合价</w:t>
            </w:r>
          </w:p>
        </w:tc>
        <w:tc>
          <w:tcPr>
            <w:tcW w:w="533" w:type="pct"/>
            <w:tcBorders>
              <w:top w:val="nil"/>
              <w:left w:val="nil"/>
              <w:bottom w:val="single" w:color="000000" w:sz="4" w:space="0"/>
              <w:right w:val="single" w:color="000000" w:sz="8" w:space="0"/>
            </w:tcBorders>
            <w:shd w:val="clear" w:color="000000" w:fill="FFFFFF"/>
            <w:noWrap w:val="0"/>
            <w:vAlign w:val="center"/>
          </w:tcPr>
          <w:p w14:paraId="436B8114">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暂估价</w:t>
            </w:r>
          </w:p>
        </w:tc>
      </w:tr>
      <w:tr w14:paraId="511751AB">
        <w:tblPrEx>
          <w:tblCellMar>
            <w:top w:w="0" w:type="dxa"/>
            <w:left w:w="108" w:type="dxa"/>
            <w:bottom w:w="0" w:type="dxa"/>
            <w:right w:w="108" w:type="dxa"/>
          </w:tblCellMar>
        </w:tblPrEx>
        <w:trPr>
          <w:trHeight w:val="1005" w:hRule="atLeast"/>
        </w:trPr>
        <w:tc>
          <w:tcPr>
            <w:tcW w:w="331" w:type="pct"/>
            <w:tcBorders>
              <w:top w:val="nil"/>
              <w:left w:val="single" w:color="000000" w:sz="8" w:space="0"/>
              <w:bottom w:val="single" w:color="000000" w:sz="4" w:space="0"/>
              <w:right w:val="single" w:color="000000" w:sz="4" w:space="0"/>
            </w:tcBorders>
            <w:noWrap w:val="0"/>
            <w:vAlign w:val="center"/>
          </w:tcPr>
          <w:p w14:paraId="01C0D7EB">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656" w:type="pct"/>
            <w:tcBorders>
              <w:top w:val="nil"/>
              <w:left w:val="nil"/>
              <w:bottom w:val="single" w:color="000000" w:sz="4" w:space="0"/>
              <w:right w:val="single" w:color="000000" w:sz="4" w:space="0"/>
            </w:tcBorders>
            <w:noWrap w:val="0"/>
            <w:vAlign w:val="center"/>
          </w:tcPr>
          <w:p w14:paraId="42525376">
            <w:pPr>
              <w:widowControl/>
              <w:jc w:val="center"/>
              <w:rPr>
                <w:rFonts w:ascii="宋体" w:hAnsi="宋体" w:cs="Arial"/>
                <w:color w:val="000000"/>
                <w:kern w:val="0"/>
                <w:sz w:val="20"/>
                <w:szCs w:val="20"/>
              </w:rPr>
            </w:pPr>
            <w:r>
              <w:rPr>
                <w:rFonts w:hint="eastAsia" w:ascii="宋体" w:hAnsi="宋体" w:cs="Arial"/>
                <w:color w:val="000000"/>
                <w:kern w:val="0"/>
                <w:sz w:val="20"/>
                <w:szCs w:val="20"/>
              </w:rPr>
              <w:t>070101001001</w:t>
            </w:r>
          </w:p>
        </w:tc>
        <w:tc>
          <w:tcPr>
            <w:tcW w:w="735" w:type="pct"/>
            <w:tcBorders>
              <w:top w:val="nil"/>
              <w:left w:val="nil"/>
              <w:bottom w:val="single" w:color="000000" w:sz="4" w:space="0"/>
              <w:right w:val="single" w:color="000000" w:sz="4" w:space="0"/>
            </w:tcBorders>
            <w:noWrap w:val="0"/>
            <w:vAlign w:val="center"/>
          </w:tcPr>
          <w:p w14:paraId="4BD37A49">
            <w:pPr>
              <w:widowControl/>
              <w:jc w:val="left"/>
              <w:rPr>
                <w:rFonts w:ascii="宋体" w:hAnsi="宋体" w:cs="Arial"/>
                <w:color w:val="000000"/>
                <w:kern w:val="0"/>
                <w:sz w:val="20"/>
                <w:szCs w:val="20"/>
              </w:rPr>
            </w:pPr>
            <w:r>
              <w:rPr>
                <w:rFonts w:hint="eastAsia" w:ascii="宋体" w:hAnsi="宋体" w:cs="Arial"/>
                <w:color w:val="000000"/>
                <w:kern w:val="0"/>
                <w:sz w:val="20"/>
                <w:szCs w:val="20"/>
              </w:rPr>
              <w:t>池底板</w:t>
            </w:r>
          </w:p>
        </w:tc>
        <w:tc>
          <w:tcPr>
            <w:tcW w:w="994" w:type="pct"/>
            <w:tcBorders>
              <w:top w:val="nil"/>
              <w:left w:val="nil"/>
              <w:bottom w:val="single" w:color="000000" w:sz="4" w:space="0"/>
              <w:right w:val="single" w:color="000000" w:sz="4" w:space="0"/>
            </w:tcBorders>
            <w:noWrap w:val="0"/>
            <w:vAlign w:val="center"/>
          </w:tcPr>
          <w:p w14:paraId="466654A2">
            <w:pPr>
              <w:widowControl/>
              <w:jc w:val="left"/>
              <w:rPr>
                <w:rFonts w:ascii="宋体" w:hAnsi="宋体" w:cs="Arial"/>
                <w:color w:val="000000"/>
                <w:kern w:val="0"/>
                <w:sz w:val="20"/>
                <w:szCs w:val="20"/>
              </w:rPr>
            </w:pPr>
            <w:r>
              <w:rPr>
                <w:rFonts w:hint="eastAsia" w:ascii="宋体" w:hAnsi="宋体" w:cs="Arial"/>
                <w:color w:val="000000"/>
                <w:kern w:val="0"/>
                <w:sz w:val="20"/>
                <w:szCs w:val="20"/>
              </w:rPr>
              <w:t>1、部位：电解槽槽底</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2、混凝土强度等级：C35抗渗自拌砼（P6）</w:t>
            </w:r>
          </w:p>
        </w:tc>
        <w:tc>
          <w:tcPr>
            <w:tcW w:w="216" w:type="pct"/>
            <w:tcBorders>
              <w:top w:val="nil"/>
              <w:left w:val="nil"/>
              <w:bottom w:val="single" w:color="000000" w:sz="4" w:space="0"/>
              <w:right w:val="single" w:color="000000" w:sz="4" w:space="0"/>
            </w:tcBorders>
            <w:noWrap w:val="0"/>
            <w:vAlign w:val="center"/>
          </w:tcPr>
          <w:p w14:paraId="796E715B">
            <w:pPr>
              <w:widowControl/>
              <w:jc w:val="center"/>
              <w:rPr>
                <w:rFonts w:ascii="宋体" w:hAnsi="宋体" w:cs="Arial"/>
                <w:color w:val="000000"/>
                <w:kern w:val="0"/>
                <w:sz w:val="20"/>
                <w:szCs w:val="20"/>
              </w:rPr>
            </w:pPr>
            <w:r>
              <w:rPr>
                <w:rFonts w:hint="eastAsia" w:ascii="宋体" w:hAnsi="宋体" w:cs="Arial"/>
                <w:color w:val="000000"/>
                <w:kern w:val="0"/>
                <w:sz w:val="20"/>
                <w:szCs w:val="20"/>
              </w:rPr>
              <w:t>m3</w:t>
            </w:r>
          </w:p>
        </w:tc>
        <w:tc>
          <w:tcPr>
            <w:tcW w:w="425" w:type="pct"/>
            <w:tcBorders>
              <w:top w:val="nil"/>
              <w:left w:val="nil"/>
              <w:bottom w:val="single" w:color="000000" w:sz="4" w:space="0"/>
              <w:right w:val="single" w:color="000000" w:sz="4" w:space="0"/>
            </w:tcBorders>
            <w:noWrap w:val="0"/>
            <w:vAlign w:val="center"/>
          </w:tcPr>
          <w:p w14:paraId="20F62D36">
            <w:pPr>
              <w:widowControl/>
              <w:jc w:val="right"/>
              <w:rPr>
                <w:rFonts w:ascii="宋体" w:hAnsi="宋体" w:cs="Arial"/>
                <w:color w:val="000000"/>
                <w:kern w:val="0"/>
                <w:sz w:val="20"/>
                <w:szCs w:val="20"/>
              </w:rPr>
            </w:pPr>
            <w:r>
              <w:rPr>
                <w:rFonts w:hint="eastAsia" w:ascii="宋体" w:hAnsi="宋体" w:cs="Arial"/>
                <w:color w:val="000000"/>
                <w:kern w:val="0"/>
                <w:sz w:val="20"/>
                <w:szCs w:val="20"/>
              </w:rPr>
              <w:t>5.75</w:t>
            </w:r>
          </w:p>
        </w:tc>
        <w:tc>
          <w:tcPr>
            <w:tcW w:w="555" w:type="pct"/>
            <w:tcBorders>
              <w:top w:val="nil"/>
              <w:left w:val="nil"/>
              <w:bottom w:val="single" w:color="000000" w:sz="4" w:space="0"/>
              <w:right w:val="single" w:color="000000" w:sz="4" w:space="0"/>
            </w:tcBorders>
            <w:noWrap w:val="0"/>
            <w:vAlign w:val="center"/>
          </w:tcPr>
          <w:p w14:paraId="61B0C60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6DA2BDF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0211AF5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07F8C177">
        <w:tblPrEx>
          <w:tblCellMar>
            <w:top w:w="0" w:type="dxa"/>
            <w:left w:w="108" w:type="dxa"/>
            <w:bottom w:w="0" w:type="dxa"/>
            <w:right w:w="108" w:type="dxa"/>
          </w:tblCellMar>
        </w:tblPrEx>
        <w:trPr>
          <w:trHeight w:val="1005" w:hRule="atLeast"/>
        </w:trPr>
        <w:tc>
          <w:tcPr>
            <w:tcW w:w="331" w:type="pct"/>
            <w:tcBorders>
              <w:top w:val="nil"/>
              <w:left w:val="single" w:color="000000" w:sz="8" w:space="0"/>
              <w:bottom w:val="single" w:color="000000" w:sz="4" w:space="0"/>
              <w:right w:val="single" w:color="000000" w:sz="4" w:space="0"/>
            </w:tcBorders>
            <w:noWrap w:val="0"/>
            <w:vAlign w:val="center"/>
          </w:tcPr>
          <w:p w14:paraId="31E789C5">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656" w:type="pct"/>
            <w:tcBorders>
              <w:top w:val="nil"/>
              <w:left w:val="nil"/>
              <w:bottom w:val="single" w:color="000000" w:sz="4" w:space="0"/>
              <w:right w:val="single" w:color="000000" w:sz="4" w:space="0"/>
            </w:tcBorders>
            <w:noWrap w:val="0"/>
            <w:vAlign w:val="center"/>
          </w:tcPr>
          <w:p w14:paraId="17DC5A44">
            <w:pPr>
              <w:widowControl/>
              <w:jc w:val="center"/>
              <w:rPr>
                <w:rFonts w:ascii="宋体" w:hAnsi="宋体" w:cs="Arial"/>
                <w:color w:val="000000"/>
                <w:kern w:val="0"/>
                <w:sz w:val="20"/>
                <w:szCs w:val="20"/>
              </w:rPr>
            </w:pPr>
            <w:r>
              <w:rPr>
                <w:rFonts w:hint="eastAsia" w:ascii="宋体" w:hAnsi="宋体" w:cs="Arial"/>
                <w:color w:val="000000"/>
                <w:kern w:val="0"/>
                <w:sz w:val="20"/>
                <w:szCs w:val="20"/>
              </w:rPr>
              <w:t>070101002001</w:t>
            </w:r>
          </w:p>
        </w:tc>
        <w:tc>
          <w:tcPr>
            <w:tcW w:w="735" w:type="pct"/>
            <w:tcBorders>
              <w:top w:val="nil"/>
              <w:left w:val="nil"/>
              <w:bottom w:val="single" w:color="000000" w:sz="4" w:space="0"/>
              <w:right w:val="single" w:color="000000" w:sz="4" w:space="0"/>
            </w:tcBorders>
            <w:noWrap w:val="0"/>
            <w:vAlign w:val="center"/>
          </w:tcPr>
          <w:p w14:paraId="6BBE4E97">
            <w:pPr>
              <w:widowControl/>
              <w:jc w:val="left"/>
              <w:rPr>
                <w:rFonts w:ascii="宋体" w:hAnsi="宋体" w:cs="Arial"/>
                <w:color w:val="000000"/>
                <w:kern w:val="0"/>
                <w:sz w:val="20"/>
                <w:szCs w:val="20"/>
              </w:rPr>
            </w:pPr>
            <w:r>
              <w:rPr>
                <w:rFonts w:hint="eastAsia" w:ascii="宋体" w:hAnsi="宋体" w:cs="Arial"/>
                <w:color w:val="000000"/>
                <w:kern w:val="0"/>
                <w:sz w:val="20"/>
                <w:szCs w:val="20"/>
              </w:rPr>
              <w:t>池壁</w:t>
            </w:r>
          </w:p>
        </w:tc>
        <w:tc>
          <w:tcPr>
            <w:tcW w:w="994" w:type="pct"/>
            <w:tcBorders>
              <w:top w:val="nil"/>
              <w:left w:val="nil"/>
              <w:bottom w:val="single" w:color="000000" w:sz="4" w:space="0"/>
              <w:right w:val="single" w:color="000000" w:sz="4" w:space="0"/>
            </w:tcBorders>
            <w:noWrap w:val="0"/>
            <w:vAlign w:val="center"/>
          </w:tcPr>
          <w:p w14:paraId="52CEC246">
            <w:pPr>
              <w:widowControl/>
              <w:jc w:val="left"/>
              <w:rPr>
                <w:rFonts w:ascii="宋体" w:hAnsi="宋体" w:cs="Arial"/>
                <w:color w:val="000000"/>
                <w:kern w:val="0"/>
                <w:sz w:val="20"/>
                <w:szCs w:val="20"/>
              </w:rPr>
            </w:pPr>
            <w:r>
              <w:rPr>
                <w:rFonts w:hint="eastAsia" w:ascii="宋体" w:hAnsi="宋体" w:cs="Arial"/>
                <w:color w:val="000000"/>
                <w:kern w:val="0"/>
                <w:sz w:val="20"/>
                <w:szCs w:val="20"/>
              </w:rPr>
              <w:t>1、部位：电解槽槽壁（含6个边槽长度方向牛腿）</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2、混凝土强度等级：C35抗渗自拌砼（P6）</w:t>
            </w:r>
          </w:p>
        </w:tc>
        <w:tc>
          <w:tcPr>
            <w:tcW w:w="216" w:type="pct"/>
            <w:tcBorders>
              <w:top w:val="nil"/>
              <w:left w:val="nil"/>
              <w:bottom w:val="single" w:color="000000" w:sz="4" w:space="0"/>
              <w:right w:val="single" w:color="000000" w:sz="4" w:space="0"/>
            </w:tcBorders>
            <w:noWrap w:val="0"/>
            <w:vAlign w:val="center"/>
          </w:tcPr>
          <w:p w14:paraId="37E33FBF">
            <w:pPr>
              <w:widowControl/>
              <w:jc w:val="center"/>
              <w:rPr>
                <w:rFonts w:ascii="宋体" w:hAnsi="宋体" w:cs="Arial"/>
                <w:color w:val="000000"/>
                <w:kern w:val="0"/>
                <w:sz w:val="20"/>
                <w:szCs w:val="20"/>
              </w:rPr>
            </w:pPr>
            <w:r>
              <w:rPr>
                <w:rFonts w:hint="eastAsia" w:ascii="宋体" w:hAnsi="宋体" w:cs="Arial"/>
                <w:color w:val="000000"/>
                <w:kern w:val="0"/>
                <w:sz w:val="20"/>
                <w:szCs w:val="20"/>
              </w:rPr>
              <w:t>m3</w:t>
            </w:r>
          </w:p>
        </w:tc>
        <w:tc>
          <w:tcPr>
            <w:tcW w:w="425" w:type="pct"/>
            <w:tcBorders>
              <w:top w:val="nil"/>
              <w:left w:val="nil"/>
              <w:bottom w:val="single" w:color="000000" w:sz="4" w:space="0"/>
              <w:right w:val="single" w:color="000000" w:sz="4" w:space="0"/>
            </w:tcBorders>
            <w:noWrap w:val="0"/>
            <w:vAlign w:val="center"/>
          </w:tcPr>
          <w:p w14:paraId="6B95D498">
            <w:pPr>
              <w:widowControl/>
              <w:jc w:val="right"/>
              <w:rPr>
                <w:rFonts w:ascii="宋体" w:hAnsi="宋体" w:cs="Arial"/>
                <w:color w:val="000000"/>
                <w:kern w:val="0"/>
                <w:sz w:val="20"/>
                <w:szCs w:val="20"/>
              </w:rPr>
            </w:pPr>
            <w:r>
              <w:rPr>
                <w:rFonts w:hint="eastAsia" w:ascii="宋体" w:hAnsi="宋体" w:cs="Arial"/>
                <w:color w:val="000000"/>
                <w:kern w:val="0"/>
                <w:sz w:val="20"/>
                <w:szCs w:val="20"/>
              </w:rPr>
              <w:t>15.49</w:t>
            </w:r>
          </w:p>
        </w:tc>
        <w:tc>
          <w:tcPr>
            <w:tcW w:w="555" w:type="pct"/>
            <w:tcBorders>
              <w:top w:val="nil"/>
              <w:left w:val="nil"/>
              <w:bottom w:val="single" w:color="000000" w:sz="4" w:space="0"/>
              <w:right w:val="single" w:color="000000" w:sz="4" w:space="0"/>
            </w:tcBorders>
            <w:noWrap w:val="0"/>
            <w:vAlign w:val="center"/>
          </w:tcPr>
          <w:p w14:paraId="4C28AC3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1064F17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79594B7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3BF1C282">
        <w:tblPrEx>
          <w:tblCellMar>
            <w:top w:w="0" w:type="dxa"/>
            <w:left w:w="108" w:type="dxa"/>
            <w:bottom w:w="0" w:type="dxa"/>
            <w:right w:w="108" w:type="dxa"/>
          </w:tblCellMar>
        </w:tblPrEx>
        <w:trPr>
          <w:trHeight w:val="585" w:hRule="atLeast"/>
        </w:trPr>
        <w:tc>
          <w:tcPr>
            <w:tcW w:w="331" w:type="pct"/>
            <w:tcBorders>
              <w:top w:val="nil"/>
              <w:left w:val="single" w:color="000000" w:sz="8" w:space="0"/>
              <w:bottom w:val="single" w:color="000000" w:sz="4" w:space="0"/>
              <w:right w:val="single" w:color="000000" w:sz="4" w:space="0"/>
            </w:tcBorders>
            <w:noWrap w:val="0"/>
            <w:vAlign w:val="center"/>
          </w:tcPr>
          <w:p w14:paraId="73C3FD05">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656" w:type="pct"/>
            <w:tcBorders>
              <w:top w:val="nil"/>
              <w:left w:val="nil"/>
              <w:bottom w:val="single" w:color="000000" w:sz="4" w:space="0"/>
              <w:right w:val="single" w:color="000000" w:sz="4" w:space="0"/>
            </w:tcBorders>
            <w:noWrap w:val="0"/>
            <w:vAlign w:val="center"/>
          </w:tcPr>
          <w:p w14:paraId="532E35D4">
            <w:pPr>
              <w:widowControl/>
              <w:jc w:val="center"/>
              <w:rPr>
                <w:rFonts w:ascii="宋体" w:hAnsi="宋体" w:cs="Arial"/>
                <w:color w:val="000000"/>
                <w:kern w:val="0"/>
                <w:sz w:val="20"/>
                <w:szCs w:val="20"/>
              </w:rPr>
            </w:pPr>
            <w:r>
              <w:rPr>
                <w:rFonts w:hint="eastAsia" w:ascii="宋体" w:hAnsi="宋体" w:cs="Arial"/>
                <w:color w:val="000000"/>
                <w:kern w:val="0"/>
                <w:sz w:val="20"/>
                <w:szCs w:val="20"/>
              </w:rPr>
              <w:t>070101001003</w:t>
            </w:r>
          </w:p>
        </w:tc>
        <w:tc>
          <w:tcPr>
            <w:tcW w:w="735" w:type="pct"/>
            <w:tcBorders>
              <w:top w:val="nil"/>
              <w:left w:val="nil"/>
              <w:bottom w:val="single" w:color="000000" w:sz="4" w:space="0"/>
              <w:right w:val="single" w:color="000000" w:sz="4" w:space="0"/>
            </w:tcBorders>
            <w:noWrap w:val="0"/>
            <w:vAlign w:val="center"/>
          </w:tcPr>
          <w:p w14:paraId="7663B3D0">
            <w:pPr>
              <w:widowControl/>
              <w:jc w:val="left"/>
              <w:rPr>
                <w:rFonts w:ascii="宋体" w:hAnsi="宋体" w:cs="Arial"/>
                <w:color w:val="000000"/>
                <w:kern w:val="0"/>
                <w:sz w:val="20"/>
                <w:szCs w:val="20"/>
              </w:rPr>
            </w:pPr>
            <w:r>
              <w:rPr>
                <w:rFonts w:hint="eastAsia" w:ascii="宋体" w:hAnsi="宋体" w:cs="Arial"/>
                <w:color w:val="000000"/>
                <w:kern w:val="0"/>
                <w:sz w:val="20"/>
                <w:szCs w:val="20"/>
              </w:rPr>
              <w:t>电解槽模板</w:t>
            </w:r>
          </w:p>
        </w:tc>
        <w:tc>
          <w:tcPr>
            <w:tcW w:w="994" w:type="pct"/>
            <w:tcBorders>
              <w:top w:val="nil"/>
              <w:left w:val="nil"/>
              <w:bottom w:val="single" w:color="000000" w:sz="4" w:space="0"/>
              <w:right w:val="single" w:color="000000" w:sz="4" w:space="0"/>
            </w:tcBorders>
            <w:noWrap w:val="0"/>
            <w:vAlign w:val="center"/>
          </w:tcPr>
          <w:p w14:paraId="6AC0530D">
            <w:pPr>
              <w:widowControl/>
              <w:jc w:val="left"/>
              <w:rPr>
                <w:rFonts w:ascii="宋体" w:hAnsi="宋体" w:cs="Arial"/>
                <w:color w:val="000000"/>
                <w:kern w:val="0"/>
                <w:sz w:val="20"/>
                <w:szCs w:val="20"/>
              </w:rPr>
            </w:pPr>
            <w:r>
              <w:rPr>
                <w:rFonts w:hint="eastAsia" w:ascii="宋体" w:hAnsi="宋体" w:cs="Arial"/>
                <w:color w:val="000000"/>
                <w:kern w:val="0"/>
                <w:sz w:val="20"/>
                <w:szCs w:val="20"/>
              </w:rPr>
              <w:t>电解槽模板</w:t>
            </w:r>
          </w:p>
        </w:tc>
        <w:tc>
          <w:tcPr>
            <w:tcW w:w="216" w:type="pct"/>
            <w:tcBorders>
              <w:top w:val="nil"/>
              <w:left w:val="nil"/>
              <w:bottom w:val="single" w:color="000000" w:sz="4" w:space="0"/>
              <w:right w:val="single" w:color="000000" w:sz="4" w:space="0"/>
            </w:tcBorders>
            <w:noWrap w:val="0"/>
            <w:vAlign w:val="center"/>
          </w:tcPr>
          <w:p w14:paraId="1F9F2E89">
            <w:pPr>
              <w:widowControl/>
              <w:jc w:val="center"/>
              <w:rPr>
                <w:rFonts w:ascii="宋体" w:hAnsi="宋体" w:cs="Arial"/>
                <w:color w:val="000000"/>
                <w:kern w:val="0"/>
                <w:sz w:val="20"/>
                <w:szCs w:val="20"/>
              </w:rPr>
            </w:pPr>
            <w:r>
              <w:rPr>
                <w:rFonts w:hint="eastAsia" w:ascii="宋体" w:hAnsi="宋体" w:cs="Arial"/>
                <w:color w:val="000000"/>
                <w:kern w:val="0"/>
                <w:sz w:val="20"/>
                <w:szCs w:val="20"/>
              </w:rPr>
              <w:t>m2</w:t>
            </w:r>
          </w:p>
        </w:tc>
        <w:tc>
          <w:tcPr>
            <w:tcW w:w="425" w:type="pct"/>
            <w:tcBorders>
              <w:top w:val="nil"/>
              <w:left w:val="nil"/>
              <w:bottom w:val="single" w:color="000000" w:sz="4" w:space="0"/>
              <w:right w:val="single" w:color="000000" w:sz="4" w:space="0"/>
            </w:tcBorders>
            <w:noWrap w:val="0"/>
            <w:vAlign w:val="center"/>
          </w:tcPr>
          <w:p w14:paraId="5AD73877">
            <w:pPr>
              <w:widowControl/>
              <w:jc w:val="right"/>
              <w:rPr>
                <w:rFonts w:ascii="宋体" w:hAnsi="宋体" w:cs="Arial"/>
                <w:color w:val="000000"/>
                <w:kern w:val="0"/>
                <w:sz w:val="20"/>
                <w:szCs w:val="20"/>
              </w:rPr>
            </w:pPr>
            <w:r>
              <w:rPr>
                <w:rFonts w:hint="eastAsia" w:ascii="宋体" w:hAnsi="宋体" w:cs="Arial"/>
                <w:color w:val="000000"/>
                <w:kern w:val="0"/>
                <w:sz w:val="20"/>
                <w:szCs w:val="20"/>
              </w:rPr>
              <w:t>398.51</w:t>
            </w:r>
          </w:p>
        </w:tc>
        <w:tc>
          <w:tcPr>
            <w:tcW w:w="555" w:type="pct"/>
            <w:tcBorders>
              <w:top w:val="nil"/>
              <w:left w:val="nil"/>
              <w:bottom w:val="single" w:color="000000" w:sz="4" w:space="0"/>
              <w:right w:val="single" w:color="000000" w:sz="4" w:space="0"/>
            </w:tcBorders>
            <w:noWrap w:val="0"/>
            <w:vAlign w:val="center"/>
          </w:tcPr>
          <w:p w14:paraId="7EB7D6D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4DE8D86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33EF1B4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3B7027BC">
        <w:tblPrEx>
          <w:tblCellMar>
            <w:top w:w="0" w:type="dxa"/>
            <w:left w:w="108" w:type="dxa"/>
            <w:bottom w:w="0" w:type="dxa"/>
            <w:right w:w="108" w:type="dxa"/>
          </w:tblCellMar>
        </w:tblPrEx>
        <w:trPr>
          <w:trHeight w:val="675" w:hRule="atLeast"/>
        </w:trPr>
        <w:tc>
          <w:tcPr>
            <w:tcW w:w="331" w:type="pct"/>
            <w:tcBorders>
              <w:top w:val="nil"/>
              <w:left w:val="single" w:color="000000" w:sz="8" w:space="0"/>
              <w:bottom w:val="single" w:color="000000" w:sz="4" w:space="0"/>
              <w:right w:val="single" w:color="000000" w:sz="4" w:space="0"/>
            </w:tcBorders>
            <w:noWrap w:val="0"/>
            <w:vAlign w:val="center"/>
          </w:tcPr>
          <w:p w14:paraId="51D48EF3">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656" w:type="pct"/>
            <w:tcBorders>
              <w:top w:val="nil"/>
              <w:left w:val="nil"/>
              <w:bottom w:val="single" w:color="000000" w:sz="4" w:space="0"/>
              <w:right w:val="single" w:color="000000" w:sz="4" w:space="0"/>
            </w:tcBorders>
            <w:noWrap w:val="0"/>
            <w:vAlign w:val="center"/>
          </w:tcPr>
          <w:p w14:paraId="282A2DF7">
            <w:pPr>
              <w:widowControl/>
              <w:jc w:val="center"/>
              <w:rPr>
                <w:rFonts w:ascii="宋体" w:hAnsi="宋体" w:cs="Arial"/>
                <w:color w:val="000000"/>
                <w:kern w:val="0"/>
                <w:sz w:val="20"/>
                <w:szCs w:val="20"/>
              </w:rPr>
            </w:pPr>
            <w:r>
              <w:rPr>
                <w:rFonts w:hint="eastAsia" w:ascii="宋体" w:hAnsi="宋体" w:cs="Arial"/>
                <w:color w:val="000000"/>
                <w:kern w:val="0"/>
                <w:sz w:val="20"/>
                <w:szCs w:val="20"/>
              </w:rPr>
              <w:t>010515001001</w:t>
            </w:r>
          </w:p>
        </w:tc>
        <w:tc>
          <w:tcPr>
            <w:tcW w:w="735" w:type="pct"/>
            <w:tcBorders>
              <w:top w:val="nil"/>
              <w:left w:val="nil"/>
              <w:bottom w:val="single" w:color="000000" w:sz="4" w:space="0"/>
              <w:right w:val="single" w:color="000000" w:sz="4" w:space="0"/>
            </w:tcBorders>
            <w:noWrap w:val="0"/>
            <w:vAlign w:val="center"/>
          </w:tcPr>
          <w:p w14:paraId="798AEC63">
            <w:pPr>
              <w:widowControl/>
              <w:jc w:val="left"/>
              <w:rPr>
                <w:rFonts w:ascii="宋体" w:hAnsi="宋体" w:cs="Arial"/>
                <w:color w:val="000000"/>
                <w:kern w:val="0"/>
                <w:sz w:val="20"/>
                <w:szCs w:val="20"/>
              </w:rPr>
            </w:pPr>
            <w:r>
              <w:rPr>
                <w:rFonts w:hint="eastAsia" w:ascii="宋体" w:hAnsi="宋体" w:cs="Arial"/>
                <w:color w:val="000000"/>
                <w:kern w:val="0"/>
                <w:sz w:val="20"/>
                <w:szCs w:val="20"/>
              </w:rPr>
              <w:t>现浇构件钢筋</w:t>
            </w:r>
          </w:p>
        </w:tc>
        <w:tc>
          <w:tcPr>
            <w:tcW w:w="994" w:type="pct"/>
            <w:tcBorders>
              <w:top w:val="nil"/>
              <w:left w:val="nil"/>
              <w:bottom w:val="single" w:color="000000" w:sz="4" w:space="0"/>
              <w:right w:val="single" w:color="000000" w:sz="4" w:space="0"/>
            </w:tcBorders>
            <w:noWrap w:val="0"/>
            <w:vAlign w:val="center"/>
          </w:tcPr>
          <w:p w14:paraId="75030660">
            <w:pPr>
              <w:widowControl/>
              <w:jc w:val="left"/>
              <w:rPr>
                <w:rFonts w:ascii="宋体" w:hAnsi="宋体" w:cs="Arial"/>
                <w:color w:val="000000"/>
                <w:kern w:val="0"/>
                <w:sz w:val="20"/>
                <w:szCs w:val="20"/>
              </w:rPr>
            </w:pPr>
            <w:r>
              <w:rPr>
                <w:rFonts w:hint="eastAsia" w:ascii="宋体" w:hAnsi="宋体" w:cs="Arial"/>
                <w:color w:val="000000"/>
                <w:kern w:val="0"/>
                <w:sz w:val="20"/>
                <w:szCs w:val="20"/>
              </w:rPr>
              <w:t>1、钢筋种类、规格：HRB400φ8、HRB400φ10</w:t>
            </w:r>
          </w:p>
        </w:tc>
        <w:tc>
          <w:tcPr>
            <w:tcW w:w="216" w:type="pct"/>
            <w:tcBorders>
              <w:top w:val="nil"/>
              <w:left w:val="nil"/>
              <w:bottom w:val="single" w:color="000000" w:sz="4" w:space="0"/>
              <w:right w:val="single" w:color="000000" w:sz="4" w:space="0"/>
            </w:tcBorders>
            <w:noWrap w:val="0"/>
            <w:vAlign w:val="center"/>
          </w:tcPr>
          <w:p w14:paraId="05B8C9FD">
            <w:pPr>
              <w:widowControl/>
              <w:jc w:val="center"/>
              <w:rPr>
                <w:rFonts w:ascii="宋体" w:hAnsi="宋体" w:cs="Arial"/>
                <w:color w:val="000000"/>
                <w:kern w:val="0"/>
                <w:sz w:val="20"/>
                <w:szCs w:val="20"/>
              </w:rPr>
            </w:pPr>
            <w:r>
              <w:rPr>
                <w:rFonts w:hint="eastAsia" w:ascii="宋体" w:hAnsi="宋体" w:cs="Arial"/>
                <w:color w:val="000000"/>
                <w:kern w:val="0"/>
                <w:sz w:val="20"/>
                <w:szCs w:val="20"/>
              </w:rPr>
              <w:t>t</w:t>
            </w:r>
          </w:p>
        </w:tc>
        <w:tc>
          <w:tcPr>
            <w:tcW w:w="425" w:type="pct"/>
            <w:tcBorders>
              <w:top w:val="nil"/>
              <w:left w:val="nil"/>
              <w:bottom w:val="single" w:color="000000" w:sz="4" w:space="0"/>
              <w:right w:val="single" w:color="000000" w:sz="4" w:space="0"/>
            </w:tcBorders>
            <w:noWrap w:val="0"/>
            <w:vAlign w:val="center"/>
          </w:tcPr>
          <w:p w14:paraId="2A7E1900">
            <w:pPr>
              <w:widowControl/>
              <w:jc w:val="right"/>
              <w:rPr>
                <w:rFonts w:ascii="宋体" w:hAnsi="宋体" w:cs="Arial"/>
                <w:color w:val="000000"/>
                <w:kern w:val="0"/>
                <w:sz w:val="20"/>
                <w:szCs w:val="20"/>
              </w:rPr>
            </w:pPr>
            <w:r>
              <w:rPr>
                <w:rFonts w:hint="eastAsia" w:ascii="宋体" w:hAnsi="宋体" w:cs="Arial"/>
                <w:color w:val="000000"/>
                <w:kern w:val="0"/>
                <w:sz w:val="20"/>
                <w:szCs w:val="20"/>
              </w:rPr>
              <w:t>3.515</w:t>
            </w:r>
          </w:p>
        </w:tc>
        <w:tc>
          <w:tcPr>
            <w:tcW w:w="555" w:type="pct"/>
            <w:tcBorders>
              <w:top w:val="nil"/>
              <w:left w:val="nil"/>
              <w:bottom w:val="single" w:color="000000" w:sz="4" w:space="0"/>
              <w:right w:val="single" w:color="000000" w:sz="4" w:space="0"/>
            </w:tcBorders>
            <w:noWrap w:val="0"/>
            <w:vAlign w:val="center"/>
          </w:tcPr>
          <w:p w14:paraId="0DDFD0F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7B102C75">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4DFF899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765F6F8">
        <w:tblPrEx>
          <w:tblCellMar>
            <w:top w:w="0" w:type="dxa"/>
            <w:left w:w="108" w:type="dxa"/>
            <w:bottom w:w="0" w:type="dxa"/>
            <w:right w:w="108" w:type="dxa"/>
          </w:tblCellMar>
        </w:tblPrEx>
        <w:trPr>
          <w:trHeight w:val="675" w:hRule="atLeast"/>
        </w:trPr>
        <w:tc>
          <w:tcPr>
            <w:tcW w:w="331" w:type="pct"/>
            <w:tcBorders>
              <w:top w:val="nil"/>
              <w:left w:val="single" w:color="000000" w:sz="8" w:space="0"/>
              <w:bottom w:val="single" w:color="000000" w:sz="4" w:space="0"/>
              <w:right w:val="single" w:color="000000" w:sz="4" w:space="0"/>
            </w:tcBorders>
            <w:noWrap w:val="0"/>
            <w:vAlign w:val="center"/>
          </w:tcPr>
          <w:p w14:paraId="35E463E5">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656" w:type="pct"/>
            <w:tcBorders>
              <w:top w:val="nil"/>
              <w:left w:val="nil"/>
              <w:bottom w:val="single" w:color="000000" w:sz="4" w:space="0"/>
              <w:right w:val="single" w:color="000000" w:sz="4" w:space="0"/>
            </w:tcBorders>
            <w:noWrap w:val="0"/>
            <w:vAlign w:val="center"/>
          </w:tcPr>
          <w:p w14:paraId="4DEACC28">
            <w:pPr>
              <w:widowControl/>
              <w:jc w:val="center"/>
              <w:rPr>
                <w:rFonts w:ascii="宋体" w:hAnsi="宋体" w:cs="Arial"/>
                <w:color w:val="000000"/>
                <w:kern w:val="0"/>
                <w:sz w:val="20"/>
                <w:szCs w:val="20"/>
              </w:rPr>
            </w:pPr>
            <w:r>
              <w:rPr>
                <w:rFonts w:hint="eastAsia" w:ascii="宋体" w:hAnsi="宋体" w:cs="Arial"/>
                <w:color w:val="000000"/>
                <w:kern w:val="0"/>
                <w:sz w:val="20"/>
                <w:szCs w:val="20"/>
              </w:rPr>
              <w:t>010515001003</w:t>
            </w:r>
          </w:p>
        </w:tc>
        <w:tc>
          <w:tcPr>
            <w:tcW w:w="735" w:type="pct"/>
            <w:tcBorders>
              <w:top w:val="nil"/>
              <w:left w:val="nil"/>
              <w:bottom w:val="single" w:color="000000" w:sz="4" w:space="0"/>
              <w:right w:val="single" w:color="000000" w:sz="4" w:space="0"/>
            </w:tcBorders>
            <w:noWrap w:val="0"/>
            <w:vAlign w:val="center"/>
          </w:tcPr>
          <w:p w14:paraId="7B676549">
            <w:pPr>
              <w:widowControl/>
              <w:jc w:val="left"/>
              <w:rPr>
                <w:rFonts w:ascii="宋体" w:hAnsi="宋体" w:cs="Arial"/>
                <w:color w:val="000000"/>
                <w:kern w:val="0"/>
                <w:sz w:val="20"/>
                <w:szCs w:val="20"/>
              </w:rPr>
            </w:pPr>
            <w:r>
              <w:rPr>
                <w:rFonts w:hint="eastAsia" w:ascii="宋体" w:hAnsi="宋体" w:cs="Arial"/>
                <w:color w:val="000000"/>
                <w:kern w:val="0"/>
                <w:sz w:val="20"/>
                <w:szCs w:val="20"/>
              </w:rPr>
              <w:t>现浇构件钢筋</w:t>
            </w:r>
          </w:p>
        </w:tc>
        <w:tc>
          <w:tcPr>
            <w:tcW w:w="994" w:type="pct"/>
            <w:tcBorders>
              <w:top w:val="nil"/>
              <w:left w:val="nil"/>
              <w:bottom w:val="single" w:color="000000" w:sz="4" w:space="0"/>
              <w:right w:val="single" w:color="000000" w:sz="4" w:space="0"/>
            </w:tcBorders>
            <w:noWrap w:val="0"/>
            <w:vAlign w:val="center"/>
          </w:tcPr>
          <w:p w14:paraId="0D0291F5">
            <w:pPr>
              <w:widowControl/>
              <w:jc w:val="left"/>
              <w:rPr>
                <w:rFonts w:ascii="宋体" w:hAnsi="宋体" w:cs="Arial"/>
                <w:color w:val="000000"/>
                <w:kern w:val="0"/>
                <w:sz w:val="20"/>
                <w:szCs w:val="20"/>
              </w:rPr>
            </w:pPr>
            <w:r>
              <w:rPr>
                <w:rFonts w:hint="eastAsia" w:ascii="宋体" w:hAnsi="宋体" w:cs="Arial"/>
                <w:color w:val="000000"/>
                <w:kern w:val="0"/>
                <w:sz w:val="20"/>
                <w:szCs w:val="20"/>
              </w:rPr>
              <w:t>1、钢筋种类、规格：HRB400φ14</w:t>
            </w:r>
          </w:p>
        </w:tc>
        <w:tc>
          <w:tcPr>
            <w:tcW w:w="216" w:type="pct"/>
            <w:tcBorders>
              <w:top w:val="nil"/>
              <w:left w:val="nil"/>
              <w:bottom w:val="single" w:color="000000" w:sz="4" w:space="0"/>
              <w:right w:val="single" w:color="000000" w:sz="4" w:space="0"/>
            </w:tcBorders>
            <w:noWrap w:val="0"/>
            <w:vAlign w:val="center"/>
          </w:tcPr>
          <w:p w14:paraId="509197CE">
            <w:pPr>
              <w:widowControl/>
              <w:jc w:val="center"/>
              <w:rPr>
                <w:rFonts w:ascii="宋体" w:hAnsi="宋体" w:cs="Arial"/>
                <w:color w:val="000000"/>
                <w:kern w:val="0"/>
                <w:sz w:val="20"/>
                <w:szCs w:val="20"/>
              </w:rPr>
            </w:pPr>
            <w:r>
              <w:rPr>
                <w:rFonts w:hint="eastAsia" w:ascii="宋体" w:hAnsi="宋体" w:cs="Arial"/>
                <w:color w:val="000000"/>
                <w:kern w:val="0"/>
                <w:sz w:val="20"/>
                <w:szCs w:val="20"/>
              </w:rPr>
              <w:t>t</w:t>
            </w:r>
          </w:p>
        </w:tc>
        <w:tc>
          <w:tcPr>
            <w:tcW w:w="425" w:type="pct"/>
            <w:tcBorders>
              <w:top w:val="nil"/>
              <w:left w:val="nil"/>
              <w:bottom w:val="single" w:color="000000" w:sz="4" w:space="0"/>
              <w:right w:val="single" w:color="000000" w:sz="4" w:space="0"/>
            </w:tcBorders>
            <w:noWrap w:val="0"/>
            <w:vAlign w:val="center"/>
          </w:tcPr>
          <w:p w14:paraId="398326CD">
            <w:pPr>
              <w:widowControl/>
              <w:jc w:val="right"/>
              <w:rPr>
                <w:rFonts w:ascii="宋体" w:hAnsi="宋体" w:cs="Arial"/>
                <w:color w:val="000000"/>
                <w:kern w:val="0"/>
                <w:sz w:val="20"/>
                <w:szCs w:val="20"/>
              </w:rPr>
            </w:pPr>
            <w:r>
              <w:rPr>
                <w:rFonts w:hint="eastAsia" w:ascii="宋体" w:hAnsi="宋体" w:cs="Arial"/>
                <w:color w:val="000000"/>
                <w:kern w:val="0"/>
                <w:sz w:val="20"/>
                <w:szCs w:val="20"/>
              </w:rPr>
              <w:t>0.289</w:t>
            </w:r>
          </w:p>
        </w:tc>
        <w:tc>
          <w:tcPr>
            <w:tcW w:w="555" w:type="pct"/>
            <w:tcBorders>
              <w:top w:val="nil"/>
              <w:left w:val="nil"/>
              <w:bottom w:val="single" w:color="000000" w:sz="4" w:space="0"/>
              <w:right w:val="single" w:color="000000" w:sz="4" w:space="0"/>
            </w:tcBorders>
            <w:noWrap w:val="0"/>
            <w:vAlign w:val="center"/>
          </w:tcPr>
          <w:p w14:paraId="1AD99D5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5995D5E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7153E0A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03D3DFCA">
        <w:tblPrEx>
          <w:tblCellMar>
            <w:top w:w="0" w:type="dxa"/>
            <w:left w:w="108" w:type="dxa"/>
            <w:bottom w:w="0" w:type="dxa"/>
            <w:right w:w="108" w:type="dxa"/>
          </w:tblCellMar>
        </w:tblPrEx>
        <w:trPr>
          <w:trHeight w:val="1905" w:hRule="atLeast"/>
        </w:trPr>
        <w:tc>
          <w:tcPr>
            <w:tcW w:w="331" w:type="pct"/>
            <w:tcBorders>
              <w:top w:val="nil"/>
              <w:left w:val="single" w:color="000000" w:sz="8" w:space="0"/>
              <w:bottom w:val="single" w:color="auto" w:sz="4" w:space="0"/>
              <w:right w:val="single" w:color="000000" w:sz="4" w:space="0"/>
            </w:tcBorders>
            <w:noWrap w:val="0"/>
            <w:vAlign w:val="center"/>
          </w:tcPr>
          <w:p w14:paraId="0DD4FA3D">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656" w:type="pct"/>
            <w:tcBorders>
              <w:top w:val="nil"/>
              <w:left w:val="nil"/>
              <w:bottom w:val="single" w:color="auto" w:sz="4" w:space="0"/>
              <w:right w:val="single" w:color="000000" w:sz="4" w:space="0"/>
            </w:tcBorders>
            <w:noWrap w:val="0"/>
            <w:vAlign w:val="center"/>
          </w:tcPr>
          <w:p w14:paraId="4CDF2DD3">
            <w:pPr>
              <w:widowControl/>
              <w:jc w:val="center"/>
              <w:rPr>
                <w:rFonts w:ascii="宋体" w:hAnsi="宋体" w:cs="Arial"/>
                <w:color w:val="000000"/>
                <w:kern w:val="0"/>
                <w:sz w:val="20"/>
                <w:szCs w:val="20"/>
              </w:rPr>
            </w:pPr>
            <w:r>
              <w:rPr>
                <w:rFonts w:hint="eastAsia" w:ascii="宋体" w:hAnsi="宋体" w:cs="Arial"/>
                <w:color w:val="000000"/>
                <w:kern w:val="0"/>
                <w:sz w:val="20"/>
                <w:szCs w:val="20"/>
              </w:rPr>
              <w:t>011002004001</w:t>
            </w:r>
          </w:p>
        </w:tc>
        <w:tc>
          <w:tcPr>
            <w:tcW w:w="735" w:type="pct"/>
            <w:tcBorders>
              <w:top w:val="nil"/>
              <w:left w:val="nil"/>
              <w:bottom w:val="single" w:color="auto" w:sz="4" w:space="0"/>
              <w:right w:val="single" w:color="000000" w:sz="4" w:space="0"/>
            </w:tcBorders>
            <w:noWrap w:val="0"/>
            <w:vAlign w:val="center"/>
          </w:tcPr>
          <w:p w14:paraId="50C219D8">
            <w:pPr>
              <w:widowControl/>
              <w:jc w:val="left"/>
              <w:rPr>
                <w:rFonts w:ascii="宋体" w:hAnsi="宋体" w:cs="Arial"/>
                <w:color w:val="000000"/>
                <w:kern w:val="0"/>
                <w:sz w:val="20"/>
                <w:szCs w:val="20"/>
              </w:rPr>
            </w:pPr>
            <w:r>
              <w:rPr>
                <w:rFonts w:hint="eastAsia" w:ascii="宋体" w:hAnsi="宋体" w:cs="Arial"/>
                <w:color w:val="000000"/>
                <w:kern w:val="0"/>
                <w:sz w:val="20"/>
                <w:szCs w:val="20"/>
              </w:rPr>
              <w:t>玻璃钢防腐面层</w:t>
            </w:r>
          </w:p>
        </w:tc>
        <w:tc>
          <w:tcPr>
            <w:tcW w:w="994" w:type="pct"/>
            <w:tcBorders>
              <w:top w:val="nil"/>
              <w:left w:val="nil"/>
              <w:bottom w:val="single" w:color="auto" w:sz="4" w:space="0"/>
              <w:right w:val="single" w:color="000000" w:sz="4" w:space="0"/>
            </w:tcBorders>
            <w:noWrap w:val="0"/>
            <w:vAlign w:val="center"/>
          </w:tcPr>
          <w:p w14:paraId="7ABC007D">
            <w:pPr>
              <w:widowControl/>
              <w:jc w:val="left"/>
              <w:rPr>
                <w:rFonts w:ascii="宋体" w:hAnsi="宋体" w:cs="Arial"/>
                <w:color w:val="000000"/>
                <w:kern w:val="0"/>
                <w:sz w:val="20"/>
                <w:szCs w:val="20"/>
              </w:rPr>
            </w:pPr>
            <w:r>
              <w:rPr>
                <w:rFonts w:hint="eastAsia" w:ascii="宋体" w:hAnsi="宋体" w:cs="Arial"/>
                <w:color w:val="000000"/>
                <w:kern w:val="0"/>
                <w:sz w:val="20"/>
                <w:szCs w:val="20"/>
              </w:rPr>
              <w:t>1、部位：电解槽内衬防腐</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2、做法：打磨，刮胶泥一道（含底漆），乙烯基树脂04玻璃纤维布3层，450g短切毡4层，02玻璃纤维布1层，面胶一道，错缝粘贴；上翻至檐口80mm</w:t>
            </w:r>
          </w:p>
        </w:tc>
        <w:tc>
          <w:tcPr>
            <w:tcW w:w="216" w:type="pct"/>
            <w:tcBorders>
              <w:top w:val="nil"/>
              <w:left w:val="nil"/>
              <w:bottom w:val="single" w:color="auto" w:sz="4" w:space="0"/>
              <w:right w:val="single" w:color="000000" w:sz="4" w:space="0"/>
            </w:tcBorders>
            <w:noWrap w:val="0"/>
            <w:vAlign w:val="center"/>
          </w:tcPr>
          <w:p w14:paraId="273AC3C8">
            <w:pPr>
              <w:widowControl/>
              <w:jc w:val="center"/>
              <w:rPr>
                <w:rFonts w:ascii="宋体" w:hAnsi="宋体" w:cs="Arial"/>
                <w:color w:val="000000"/>
                <w:kern w:val="0"/>
                <w:sz w:val="20"/>
                <w:szCs w:val="20"/>
              </w:rPr>
            </w:pPr>
            <w:r>
              <w:rPr>
                <w:rFonts w:hint="eastAsia" w:ascii="宋体" w:hAnsi="宋体" w:cs="Arial"/>
                <w:color w:val="000000"/>
                <w:kern w:val="0"/>
                <w:sz w:val="20"/>
                <w:szCs w:val="20"/>
              </w:rPr>
              <w:t>m2</w:t>
            </w:r>
          </w:p>
        </w:tc>
        <w:tc>
          <w:tcPr>
            <w:tcW w:w="425" w:type="pct"/>
            <w:tcBorders>
              <w:top w:val="nil"/>
              <w:left w:val="nil"/>
              <w:bottom w:val="single" w:color="auto" w:sz="4" w:space="0"/>
              <w:right w:val="single" w:color="000000" w:sz="4" w:space="0"/>
            </w:tcBorders>
            <w:noWrap w:val="0"/>
            <w:vAlign w:val="center"/>
          </w:tcPr>
          <w:p w14:paraId="6643CDB4">
            <w:pPr>
              <w:widowControl/>
              <w:jc w:val="right"/>
              <w:rPr>
                <w:rFonts w:ascii="宋体" w:hAnsi="宋体" w:cs="Arial"/>
                <w:color w:val="000000"/>
                <w:kern w:val="0"/>
                <w:sz w:val="20"/>
                <w:szCs w:val="20"/>
              </w:rPr>
            </w:pPr>
            <w:r>
              <w:rPr>
                <w:rFonts w:hint="eastAsia" w:ascii="宋体" w:hAnsi="宋体" w:cs="Arial"/>
                <w:color w:val="000000"/>
                <w:kern w:val="0"/>
                <w:sz w:val="20"/>
                <w:szCs w:val="20"/>
              </w:rPr>
              <w:t>241.27</w:t>
            </w:r>
          </w:p>
        </w:tc>
        <w:tc>
          <w:tcPr>
            <w:tcW w:w="555" w:type="pct"/>
            <w:tcBorders>
              <w:top w:val="nil"/>
              <w:left w:val="nil"/>
              <w:bottom w:val="single" w:color="auto" w:sz="4" w:space="0"/>
              <w:right w:val="single" w:color="000000" w:sz="4" w:space="0"/>
            </w:tcBorders>
            <w:noWrap w:val="0"/>
            <w:vAlign w:val="center"/>
          </w:tcPr>
          <w:p w14:paraId="7C1A137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auto" w:sz="4" w:space="0"/>
              <w:right w:val="single" w:color="000000" w:sz="4" w:space="0"/>
            </w:tcBorders>
            <w:noWrap w:val="0"/>
            <w:vAlign w:val="center"/>
          </w:tcPr>
          <w:p w14:paraId="4E98A54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auto" w:sz="4" w:space="0"/>
              <w:right w:val="single" w:color="000000" w:sz="8" w:space="0"/>
            </w:tcBorders>
            <w:noWrap w:val="0"/>
            <w:vAlign w:val="center"/>
          </w:tcPr>
          <w:p w14:paraId="39C537D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EA040AC">
        <w:tblPrEx>
          <w:tblCellMar>
            <w:top w:w="0" w:type="dxa"/>
            <w:left w:w="108" w:type="dxa"/>
            <w:bottom w:w="0" w:type="dxa"/>
            <w:right w:w="108" w:type="dxa"/>
          </w:tblCellMar>
        </w:tblPrEx>
        <w:trPr>
          <w:trHeight w:val="1890" w:hRule="atLeast"/>
        </w:trPr>
        <w:tc>
          <w:tcPr>
            <w:tcW w:w="331" w:type="pct"/>
            <w:tcBorders>
              <w:top w:val="single" w:color="auto" w:sz="4" w:space="0"/>
              <w:left w:val="single" w:color="auto" w:sz="4" w:space="0"/>
              <w:bottom w:val="single" w:color="auto" w:sz="4" w:space="0"/>
              <w:right w:val="single" w:color="auto" w:sz="4" w:space="0"/>
            </w:tcBorders>
            <w:noWrap w:val="0"/>
            <w:vAlign w:val="center"/>
          </w:tcPr>
          <w:p w14:paraId="6B2700BE">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656" w:type="pct"/>
            <w:tcBorders>
              <w:top w:val="single" w:color="auto" w:sz="4" w:space="0"/>
              <w:left w:val="single" w:color="auto" w:sz="4" w:space="0"/>
              <w:bottom w:val="single" w:color="auto" w:sz="4" w:space="0"/>
              <w:right w:val="single" w:color="auto" w:sz="4" w:space="0"/>
            </w:tcBorders>
            <w:noWrap w:val="0"/>
            <w:vAlign w:val="center"/>
          </w:tcPr>
          <w:p w14:paraId="7E5A3E75">
            <w:pPr>
              <w:widowControl/>
              <w:jc w:val="center"/>
              <w:rPr>
                <w:rFonts w:ascii="宋体" w:hAnsi="宋体" w:cs="Arial"/>
                <w:color w:val="000000"/>
                <w:kern w:val="0"/>
                <w:sz w:val="20"/>
                <w:szCs w:val="20"/>
              </w:rPr>
            </w:pPr>
            <w:r>
              <w:rPr>
                <w:rFonts w:hint="eastAsia" w:ascii="宋体" w:hAnsi="宋体" w:cs="Arial"/>
                <w:color w:val="000000"/>
                <w:kern w:val="0"/>
                <w:sz w:val="20"/>
                <w:szCs w:val="20"/>
              </w:rPr>
              <w:t>011002004002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7FCF07A">
            <w:pPr>
              <w:widowControl/>
              <w:jc w:val="left"/>
              <w:rPr>
                <w:rFonts w:ascii="宋体" w:hAnsi="宋体" w:cs="Arial"/>
                <w:color w:val="000000"/>
                <w:kern w:val="0"/>
                <w:sz w:val="20"/>
                <w:szCs w:val="20"/>
              </w:rPr>
            </w:pPr>
            <w:r>
              <w:rPr>
                <w:rFonts w:hint="eastAsia" w:ascii="宋体" w:hAnsi="宋体" w:cs="Arial"/>
                <w:color w:val="000000"/>
                <w:kern w:val="0"/>
                <w:sz w:val="20"/>
                <w:szCs w:val="20"/>
              </w:rPr>
              <w:t>玻璃钢防腐面层</w:t>
            </w:r>
          </w:p>
        </w:tc>
        <w:tc>
          <w:tcPr>
            <w:tcW w:w="994" w:type="pct"/>
            <w:tcBorders>
              <w:top w:val="single" w:color="auto" w:sz="4" w:space="0"/>
              <w:left w:val="single" w:color="auto" w:sz="4" w:space="0"/>
              <w:bottom w:val="single" w:color="auto" w:sz="4" w:space="0"/>
              <w:right w:val="single" w:color="auto" w:sz="4" w:space="0"/>
            </w:tcBorders>
            <w:noWrap w:val="0"/>
            <w:vAlign w:val="center"/>
          </w:tcPr>
          <w:p w14:paraId="222F1E4E">
            <w:pPr>
              <w:widowControl/>
              <w:jc w:val="left"/>
              <w:rPr>
                <w:rFonts w:ascii="宋体" w:hAnsi="宋体" w:cs="Arial"/>
                <w:color w:val="000000"/>
                <w:kern w:val="0"/>
                <w:sz w:val="20"/>
                <w:szCs w:val="20"/>
              </w:rPr>
            </w:pPr>
            <w:r>
              <w:rPr>
                <w:rFonts w:hint="eastAsia" w:ascii="宋体" w:hAnsi="宋体" w:cs="Arial"/>
                <w:color w:val="000000"/>
                <w:kern w:val="0"/>
                <w:sz w:val="20"/>
                <w:szCs w:val="20"/>
              </w:rPr>
              <w:t>1、部位：电解槽槽头外两侧(含边槽)，槽头两侧各搭接5cm</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2、做法：刷底胶一遍，批胶泥腻子一遍，乙烯基树脂04玻璃纤维布1层，450g短切毡1层，02玻璃纤维布1层，面胶一道</w:t>
            </w:r>
          </w:p>
        </w:tc>
        <w:tc>
          <w:tcPr>
            <w:tcW w:w="216" w:type="pct"/>
            <w:tcBorders>
              <w:top w:val="single" w:color="auto" w:sz="4" w:space="0"/>
              <w:left w:val="single" w:color="auto" w:sz="4" w:space="0"/>
              <w:bottom w:val="single" w:color="auto" w:sz="4" w:space="0"/>
              <w:right w:val="single" w:color="auto" w:sz="4" w:space="0"/>
            </w:tcBorders>
            <w:noWrap w:val="0"/>
            <w:vAlign w:val="center"/>
          </w:tcPr>
          <w:p w14:paraId="7B457AF5">
            <w:pPr>
              <w:widowControl/>
              <w:jc w:val="center"/>
              <w:rPr>
                <w:rFonts w:ascii="宋体" w:hAnsi="宋体" w:cs="Arial"/>
                <w:color w:val="000000"/>
                <w:kern w:val="0"/>
                <w:sz w:val="20"/>
                <w:szCs w:val="20"/>
              </w:rPr>
            </w:pPr>
            <w:r>
              <w:rPr>
                <w:rFonts w:hint="eastAsia" w:ascii="宋体" w:hAnsi="宋体" w:cs="Arial"/>
                <w:color w:val="000000"/>
                <w:kern w:val="0"/>
                <w:sz w:val="20"/>
                <w:szCs w:val="20"/>
              </w:rPr>
              <w:t>m2</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A4D673F">
            <w:pPr>
              <w:widowControl/>
              <w:jc w:val="right"/>
              <w:rPr>
                <w:rFonts w:ascii="宋体" w:hAnsi="宋体" w:cs="Arial"/>
                <w:color w:val="000000"/>
                <w:kern w:val="0"/>
                <w:sz w:val="20"/>
                <w:szCs w:val="20"/>
              </w:rPr>
            </w:pPr>
            <w:r>
              <w:rPr>
                <w:rFonts w:hint="eastAsia" w:ascii="宋体" w:hAnsi="宋体" w:cs="Arial"/>
                <w:color w:val="000000"/>
                <w:kern w:val="0"/>
                <w:sz w:val="20"/>
                <w:szCs w:val="20"/>
              </w:rPr>
              <w:t>87.47</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D88F802">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7D2AF2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17863C3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531DB04F">
        <w:tblPrEx>
          <w:tblCellMar>
            <w:top w:w="0" w:type="dxa"/>
            <w:left w:w="108" w:type="dxa"/>
            <w:bottom w:w="0" w:type="dxa"/>
            <w:right w:w="108" w:type="dxa"/>
          </w:tblCellMar>
        </w:tblPrEx>
        <w:trPr>
          <w:trHeight w:val="1020" w:hRule="atLeast"/>
        </w:trPr>
        <w:tc>
          <w:tcPr>
            <w:tcW w:w="331" w:type="pct"/>
            <w:tcBorders>
              <w:top w:val="single" w:color="auto" w:sz="4" w:space="0"/>
              <w:left w:val="single" w:color="000000" w:sz="8" w:space="0"/>
              <w:bottom w:val="single" w:color="000000" w:sz="4" w:space="0"/>
              <w:right w:val="single" w:color="000000" w:sz="4" w:space="0"/>
            </w:tcBorders>
            <w:noWrap w:val="0"/>
            <w:vAlign w:val="center"/>
          </w:tcPr>
          <w:p w14:paraId="6808563F">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656" w:type="pct"/>
            <w:tcBorders>
              <w:top w:val="single" w:color="auto" w:sz="4" w:space="0"/>
              <w:left w:val="nil"/>
              <w:bottom w:val="single" w:color="000000" w:sz="4" w:space="0"/>
              <w:right w:val="single" w:color="000000" w:sz="4" w:space="0"/>
            </w:tcBorders>
            <w:noWrap w:val="0"/>
            <w:vAlign w:val="center"/>
          </w:tcPr>
          <w:p w14:paraId="180D081C">
            <w:pPr>
              <w:widowControl/>
              <w:jc w:val="center"/>
              <w:rPr>
                <w:rFonts w:ascii="宋体" w:hAnsi="宋体" w:cs="Arial"/>
                <w:color w:val="000000"/>
                <w:kern w:val="0"/>
                <w:sz w:val="20"/>
                <w:szCs w:val="20"/>
              </w:rPr>
            </w:pPr>
            <w:r>
              <w:rPr>
                <w:rFonts w:hint="eastAsia" w:ascii="宋体" w:hAnsi="宋体" w:cs="Arial"/>
                <w:color w:val="000000"/>
                <w:kern w:val="0"/>
                <w:sz w:val="20"/>
                <w:szCs w:val="20"/>
              </w:rPr>
              <w:t>011002004005</w:t>
            </w:r>
          </w:p>
        </w:tc>
        <w:tc>
          <w:tcPr>
            <w:tcW w:w="735" w:type="pct"/>
            <w:tcBorders>
              <w:top w:val="single" w:color="auto" w:sz="4" w:space="0"/>
              <w:left w:val="nil"/>
              <w:bottom w:val="single" w:color="000000" w:sz="4" w:space="0"/>
              <w:right w:val="single" w:color="000000" w:sz="4" w:space="0"/>
            </w:tcBorders>
            <w:noWrap w:val="0"/>
            <w:vAlign w:val="center"/>
          </w:tcPr>
          <w:p w14:paraId="65FEA1CF">
            <w:pPr>
              <w:widowControl/>
              <w:jc w:val="left"/>
              <w:rPr>
                <w:rFonts w:ascii="宋体" w:hAnsi="宋体" w:cs="Arial"/>
                <w:color w:val="000000"/>
                <w:kern w:val="0"/>
                <w:sz w:val="20"/>
                <w:szCs w:val="20"/>
              </w:rPr>
            </w:pPr>
            <w:r>
              <w:rPr>
                <w:rFonts w:hint="eastAsia" w:ascii="宋体" w:hAnsi="宋体" w:cs="Arial"/>
                <w:color w:val="000000"/>
                <w:kern w:val="0"/>
                <w:sz w:val="20"/>
                <w:szCs w:val="20"/>
              </w:rPr>
              <w:t>玻璃钢防腐面层</w:t>
            </w:r>
          </w:p>
        </w:tc>
        <w:tc>
          <w:tcPr>
            <w:tcW w:w="994" w:type="pct"/>
            <w:tcBorders>
              <w:top w:val="single" w:color="auto" w:sz="4" w:space="0"/>
              <w:left w:val="nil"/>
              <w:bottom w:val="single" w:color="000000" w:sz="4" w:space="0"/>
              <w:right w:val="single" w:color="000000" w:sz="4" w:space="0"/>
            </w:tcBorders>
            <w:noWrap w:val="0"/>
            <w:vAlign w:val="center"/>
          </w:tcPr>
          <w:p w14:paraId="6847E109">
            <w:pPr>
              <w:widowControl/>
              <w:jc w:val="left"/>
              <w:rPr>
                <w:rFonts w:ascii="宋体" w:hAnsi="宋体" w:cs="Arial"/>
                <w:color w:val="000000"/>
                <w:kern w:val="0"/>
                <w:sz w:val="20"/>
                <w:szCs w:val="20"/>
              </w:rPr>
            </w:pPr>
            <w:r>
              <w:rPr>
                <w:rFonts w:hint="eastAsia" w:ascii="宋体" w:hAnsi="宋体" w:cs="Arial"/>
                <w:color w:val="000000"/>
                <w:kern w:val="0"/>
                <w:sz w:val="20"/>
                <w:szCs w:val="20"/>
              </w:rPr>
              <w:t>1、部位：边槽加强处；2、做法：乙烯基树脂450g短切毡一层，04玻璃纤维布一层。</w:t>
            </w:r>
          </w:p>
        </w:tc>
        <w:tc>
          <w:tcPr>
            <w:tcW w:w="216" w:type="pct"/>
            <w:tcBorders>
              <w:top w:val="single" w:color="auto" w:sz="4" w:space="0"/>
              <w:left w:val="nil"/>
              <w:bottom w:val="single" w:color="000000" w:sz="4" w:space="0"/>
              <w:right w:val="single" w:color="000000" w:sz="4" w:space="0"/>
            </w:tcBorders>
            <w:noWrap w:val="0"/>
            <w:vAlign w:val="center"/>
          </w:tcPr>
          <w:p w14:paraId="35CE93F8">
            <w:pPr>
              <w:widowControl/>
              <w:jc w:val="center"/>
              <w:rPr>
                <w:rFonts w:ascii="宋体" w:hAnsi="宋体" w:cs="Arial"/>
                <w:color w:val="000000"/>
                <w:kern w:val="0"/>
                <w:sz w:val="20"/>
                <w:szCs w:val="20"/>
              </w:rPr>
            </w:pPr>
            <w:r>
              <w:rPr>
                <w:rFonts w:hint="eastAsia" w:ascii="宋体" w:hAnsi="宋体" w:cs="Arial"/>
                <w:color w:val="000000"/>
                <w:kern w:val="0"/>
                <w:sz w:val="20"/>
                <w:szCs w:val="20"/>
              </w:rPr>
              <w:t>m2</w:t>
            </w:r>
          </w:p>
        </w:tc>
        <w:tc>
          <w:tcPr>
            <w:tcW w:w="425" w:type="pct"/>
            <w:tcBorders>
              <w:top w:val="single" w:color="auto" w:sz="4" w:space="0"/>
              <w:left w:val="nil"/>
              <w:bottom w:val="single" w:color="000000" w:sz="4" w:space="0"/>
              <w:right w:val="single" w:color="000000" w:sz="4" w:space="0"/>
            </w:tcBorders>
            <w:noWrap w:val="0"/>
            <w:vAlign w:val="center"/>
          </w:tcPr>
          <w:p w14:paraId="59C6E9FB">
            <w:pPr>
              <w:widowControl/>
              <w:jc w:val="right"/>
              <w:rPr>
                <w:rFonts w:ascii="宋体" w:hAnsi="宋体" w:cs="Arial"/>
                <w:color w:val="000000"/>
                <w:kern w:val="0"/>
                <w:sz w:val="20"/>
                <w:szCs w:val="20"/>
              </w:rPr>
            </w:pPr>
            <w:r>
              <w:rPr>
                <w:rFonts w:hint="eastAsia" w:ascii="宋体" w:hAnsi="宋体" w:cs="Arial"/>
                <w:color w:val="000000"/>
                <w:kern w:val="0"/>
                <w:sz w:val="20"/>
                <w:szCs w:val="20"/>
              </w:rPr>
              <w:t>20.7</w:t>
            </w:r>
          </w:p>
        </w:tc>
        <w:tc>
          <w:tcPr>
            <w:tcW w:w="555" w:type="pct"/>
            <w:tcBorders>
              <w:top w:val="single" w:color="auto" w:sz="4" w:space="0"/>
              <w:left w:val="nil"/>
              <w:bottom w:val="single" w:color="000000" w:sz="4" w:space="0"/>
              <w:right w:val="single" w:color="000000" w:sz="4" w:space="0"/>
            </w:tcBorders>
            <w:noWrap w:val="0"/>
            <w:vAlign w:val="center"/>
          </w:tcPr>
          <w:p w14:paraId="2BE3617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single" w:color="auto" w:sz="4" w:space="0"/>
              <w:left w:val="nil"/>
              <w:bottom w:val="single" w:color="000000" w:sz="4" w:space="0"/>
              <w:right w:val="single" w:color="000000" w:sz="4" w:space="0"/>
            </w:tcBorders>
            <w:noWrap w:val="0"/>
            <w:vAlign w:val="center"/>
          </w:tcPr>
          <w:p w14:paraId="728C9C1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single" w:color="auto" w:sz="4" w:space="0"/>
              <w:left w:val="nil"/>
              <w:bottom w:val="single" w:color="000000" w:sz="4" w:space="0"/>
              <w:right w:val="single" w:color="000000" w:sz="8" w:space="0"/>
            </w:tcBorders>
            <w:noWrap w:val="0"/>
            <w:vAlign w:val="center"/>
          </w:tcPr>
          <w:p w14:paraId="50D4A9A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35C8E7B9">
        <w:tblPrEx>
          <w:tblCellMar>
            <w:top w:w="0" w:type="dxa"/>
            <w:left w:w="108" w:type="dxa"/>
            <w:bottom w:w="0" w:type="dxa"/>
            <w:right w:w="108" w:type="dxa"/>
          </w:tblCellMar>
        </w:tblPrEx>
        <w:trPr>
          <w:trHeight w:val="1245" w:hRule="atLeast"/>
        </w:trPr>
        <w:tc>
          <w:tcPr>
            <w:tcW w:w="331" w:type="pct"/>
            <w:tcBorders>
              <w:top w:val="nil"/>
              <w:left w:val="single" w:color="000000" w:sz="8" w:space="0"/>
              <w:bottom w:val="single" w:color="000000" w:sz="4" w:space="0"/>
              <w:right w:val="single" w:color="000000" w:sz="4" w:space="0"/>
            </w:tcBorders>
            <w:noWrap w:val="0"/>
            <w:vAlign w:val="center"/>
          </w:tcPr>
          <w:p w14:paraId="3CCF66F7">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656" w:type="pct"/>
            <w:tcBorders>
              <w:top w:val="nil"/>
              <w:left w:val="nil"/>
              <w:bottom w:val="single" w:color="000000" w:sz="4" w:space="0"/>
              <w:right w:val="single" w:color="000000" w:sz="4" w:space="0"/>
            </w:tcBorders>
            <w:noWrap w:val="0"/>
            <w:vAlign w:val="center"/>
          </w:tcPr>
          <w:p w14:paraId="209B25CB">
            <w:pPr>
              <w:widowControl/>
              <w:jc w:val="center"/>
              <w:rPr>
                <w:rFonts w:ascii="宋体" w:hAnsi="宋体" w:cs="Arial"/>
                <w:color w:val="000000"/>
                <w:kern w:val="0"/>
                <w:sz w:val="20"/>
                <w:szCs w:val="20"/>
              </w:rPr>
            </w:pPr>
            <w:r>
              <w:rPr>
                <w:rFonts w:hint="eastAsia" w:ascii="宋体" w:hAnsi="宋体" w:cs="Arial"/>
                <w:color w:val="000000"/>
                <w:kern w:val="0"/>
                <w:sz w:val="20"/>
                <w:szCs w:val="20"/>
              </w:rPr>
              <w:t>011002004004</w:t>
            </w:r>
          </w:p>
        </w:tc>
        <w:tc>
          <w:tcPr>
            <w:tcW w:w="735" w:type="pct"/>
            <w:tcBorders>
              <w:top w:val="nil"/>
              <w:left w:val="nil"/>
              <w:bottom w:val="single" w:color="000000" w:sz="4" w:space="0"/>
              <w:right w:val="single" w:color="000000" w:sz="4" w:space="0"/>
            </w:tcBorders>
            <w:noWrap w:val="0"/>
            <w:vAlign w:val="center"/>
          </w:tcPr>
          <w:p w14:paraId="1073AFAE">
            <w:pPr>
              <w:widowControl/>
              <w:jc w:val="left"/>
              <w:rPr>
                <w:rFonts w:ascii="宋体" w:hAnsi="宋体" w:cs="Arial"/>
                <w:color w:val="000000"/>
                <w:kern w:val="0"/>
                <w:sz w:val="20"/>
                <w:szCs w:val="20"/>
              </w:rPr>
            </w:pPr>
            <w:r>
              <w:rPr>
                <w:rFonts w:hint="eastAsia" w:ascii="宋体" w:hAnsi="宋体" w:cs="Arial"/>
                <w:color w:val="000000"/>
                <w:kern w:val="0"/>
                <w:sz w:val="20"/>
                <w:szCs w:val="20"/>
              </w:rPr>
              <w:t>玻璃钢防腐面层</w:t>
            </w:r>
          </w:p>
        </w:tc>
        <w:tc>
          <w:tcPr>
            <w:tcW w:w="994" w:type="pct"/>
            <w:tcBorders>
              <w:top w:val="nil"/>
              <w:left w:val="nil"/>
              <w:bottom w:val="single" w:color="000000" w:sz="4" w:space="0"/>
              <w:right w:val="single" w:color="000000" w:sz="4" w:space="0"/>
            </w:tcBorders>
            <w:noWrap w:val="0"/>
            <w:vAlign w:val="center"/>
          </w:tcPr>
          <w:p w14:paraId="5AD4E005">
            <w:pPr>
              <w:widowControl/>
              <w:jc w:val="left"/>
              <w:rPr>
                <w:rFonts w:ascii="宋体" w:hAnsi="宋体" w:cs="Arial"/>
                <w:color w:val="000000"/>
                <w:kern w:val="0"/>
                <w:sz w:val="20"/>
                <w:szCs w:val="20"/>
              </w:rPr>
            </w:pPr>
            <w:r>
              <w:rPr>
                <w:rFonts w:hint="eastAsia" w:ascii="宋体" w:hAnsi="宋体" w:cs="Arial"/>
                <w:color w:val="000000"/>
                <w:kern w:val="0"/>
                <w:sz w:val="20"/>
                <w:szCs w:val="20"/>
              </w:rPr>
              <w:t>1、部位：电解槽槽底滴水线，槽底向下5cm；</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2、做法：乙烯基树脂04玻璃纤维布2层，02玻璃纤维布1层</w:t>
            </w:r>
          </w:p>
        </w:tc>
        <w:tc>
          <w:tcPr>
            <w:tcW w:w="216" w:type="pct"/>
            <w:tcBorders>
              <w:top w:val="nil"/>
              <w:left w:val="nil"/>
              <w:bottom w:val="single" w:color="000000" w:sz="4" w:space="0"/>
              <w:right w:val="single" w:color="000000" w:sz="4" w:space="0"/>
            </w:tcBorders>
            <w:noWrap w:val="0"/>
            <w:vAlign w:val="center"/>
          </w:tcPr>
          <w:p w14:paraId="64FBE215">
            <w:pPr>
              <w:widowControl/>
              <w:jc w:val="center"/>
              <w:rPr>
                <w:rFonts w:ascii="宋体" w:hAnsi="宋体" w:cs="Arial"/>
                <w:color w:val="000000"/>
                <w:kern w:val="0"/>
                <w:sz w:val="20"/>
                <w:szCs w:val="20"/>
              </w:rPr>
            </w:pPr>
            <w:r>
              <w:rPr>
                <w:rFonts w:hint="eastAsia" w:ascii="宋体" w:hAnsi="宋体" w:cs="Arial"/>
                <w:color w:val="000000"/>
                <w:kern w:val="0"/>
                <w:sz w:val="20"/>
                <w:szCs w:val="20"/>
              </w:rPr>
              <w:t>m2</w:t>
            </w:r>
          </w:p>
        </w:tc>
        <w:tc>
          <w:tcPr>
            <w:tcW w:w="425" w:type="pct"/>
            <w:tcBorders>
              <w:top w:val="nil"/>
              <w:left w:val="nil"/>
              <w:bottom w:val="single" w:color="000000" w:sz="4" w:space="0"/>
              <w:right w:val="single" w:color="000000" w:sz="4" w:space="0"/>
            </w:tcBorders>
            <w:noWrap w:val="0"/>
            <w:vAlign w:val="center"/>
          </w:tcPr>
          <w:p w14:paraId="4498579B">
            <w:pPr>
              <w:widowControl/>
              <w:jc w:val="right"/>
              <w:rPr>
                <w:rFonts w:ascii="宋体" w:hAnsi="宋体" w:cs="Arial"/>
                <w:color w:val="000000"/>
                <w:kern w:val="0"/>
                <w:sz w:val="20"/>
                <w:szCs w:val="20"/>
              </w:rPr>
            </w:pPr>
            <w:r>
              <w:rPr>
                <w:rFonts w:hint="eastAsia" w:ascii="宋体" w:hAnsi="宋体" w:cs="Arial"/>
                <w:color w:val="000000"/>
                <w:kern w:val="0"/>
                <w:sz w:val="20"/>
                <w:szCs w:val="20"/>
              </w:rPr>
              <w:t>4.45</w:t>
            </w:r>
          </w:p>
        </w:tc>
        <w:tc>
          <w:tcPr>
            <w:tcW w:w="555" w:type="pct"/>
            <w:tcBorders>
              <w:top w:val="nil"/>
              <w:left w:val="nil"/>
              <w:bottom w:val="single" w:color="000000" w:sz="4" w:space="0"/>
              <w:right w:val="single" w:color="000000" w:sz="4" w:space="0"/>
            </w:tcBorders>
            <w:noWrap w:val="0"/>
            <w:vAlign w:val="center"/>
          </w:tcPr>
          <w:p w14:paraId="787F8ED0">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292F072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6F5BCF0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089C9F09">
        <w:tblPrEx>
          <w:tblCellMar>
            <w:top w:w="0" w:type="dxa"/>
            <w:left w:w="108" w:type="dxa"/>
            <w:bottom w:w="0" w:type="dxa"/>
            <w:right w:w="108" w:type="dxa"/>
          </w:tblCellMar>
        </w:tblPrEx>
        <w:trPr>
          <w:trHeight w:val="1725" w:hRule="atLeast"/>
        </w:trPr>
        <w:tc>
          <w:tcPr>
            <w:tcW w:w="331" w:type="pct"/>
            <w:tcBorders>
              <w:top w:val="nil"/>
              <w:left w:val="single" w:color="000000" w:sz="8" w:space="0"/>
              <w:bottom w:val="single" w:color="000000" w:sz="4" w:space="0"/>
              <w:right w:val="single" w:color="000000" w:sz="4" w:space="0"/>
            </w:tcBorders>
            <w:noWrap w:val="0"/>
            <w:vAlign w:val="center"/>
          </w:tcPr>
          <w:p w14:paraId="73221803">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656" w:type="pct"/>
            <w:tcBorders>
              <w:top w:val="nil"/>
              <w:left w:val="nil"/>
              <w:bottom w:val="single" w:color="000000" w:sz="4" w:space="0"/>
              <w:right w:val="single" w:color="000000" w:sz="4" w:space="0"/>
            </w:tcBorders>
            <w:noWrap w:val="0"/>
            <w:vAlign w:val="center"/>
          </w:tcPr>
          <w:p w14:paraId="428A20A1">
            <w:pPr>
              <w:widowControl/>
              <w:jc w:val="center"/>
              <w:rPr>
                <w:rFonts w:ascii="宋体" w:hAnsi="宋体" w:cs="Arial"/>
                <w:color w:val="000000"/>
                <w:kern w:val="0"/>
                <w:sz w:val="20"/>
                <w:szCs w:val="20"/>
              </w:rPr>
            </w:pPr>
            <w:r>
              <w:rPr>
                <w:rFonts w:hint="eastAsia" w:ascii="宋体" w:hAnsi="宋体" w:cs="Arial"/>
                <w:color w:val="000000"/>
                <w:kern w:val="0"/>
                <w:sz w:val="20"/>
                <w:szCs w:val="20"/>
              </w:rPr>
              <w:t>01B001</w:t>
            </w:r>
          </w:p>
        </w:tc>
        <w:tc>
          <w:tcPr>
            <w:tcW w:w="735" w:type="pct"/>
            <w:tcBorders>
              <w:top w:val="nil"/>
              <w:left w:val="nil"/>
              <w:bottom w:val="single" w:color="000000" w:sz="4" w:space="0"/>
              <w:right w:val="single" w:color="000000" w:sz="4" w:space="0"/>
            </w:tcBorders>
            <w:noWrap w:val="0"/>
            <w:vAlign w:val="center"/>
          </w:tcPr>
          <w:p w14:paraId="46D9AECD">
            <w:pPr>
              <w:widowControl/>
              <w:jc w:val="left"/>
              <w:rPr>
                <w:rFonts w:ascii="宋体" w:hAnsi="宋体" w:cs="Arial"/>
                <w:color w:val="000000"/>
                <w:kern w:val="0"/>
                <w:sz w:val="20"/>
                <w:szCs w:val="20"/>
              </w:rPr>
            </w:pPr>
            <w:r>
              <w:rPr>
                <w:rFonts w:hint="eastAsia" w:ascii="宋体" w:hAnsi="宋体" w:cs="Arial"/>
                <w:color w:val="000000"/>
                <w:kern w:val="0"/>
                <w:sz w:val="20"/>
                <w:szCs w:val="20"/>
              </w:rPr>
              <w:t>玻璃钢电解槽编号铭牌制作安装</w:t>
            </w:r>
          </w:p>
        </w:tc>
        <w:tc>
          <w:tcPr>
            <w:tcW w:w="994" w:type="pct"/>
            <w:tcBorders>
              <w:top w:val="nil"/>
              <w:left w:val="nil"/>
              <w:bottom w:val="single" w:color="000000" w:sz="4" w:space="0"/>
              <w:right w:val="single" w:color="000000" w:sz="4" w:space="0"/>
            </w:tcBorders>
            <w:noWrap w:val="0"/>
            <w:vAlign w:val="center"/>
          </w:tcPr>
          <w:p w14:paraId="2BCA5B8E">
            <w:pPr>
              <w:widowControl/>
              <w:jc w:val="left"/>
              <w:rPr>
                <w:rFonts w:ascii="宋体" w:hAnsi="宋体" w:cs="Arial"/>
                <w:color w:val="000000"/>
                <w:kern w:val="0"/>
                <w:sz w:val="20"/>
                <w:szCs w:val="20"/>
              </w:rPr>
            </w:pPr>
            <w:r>
              <w:rPr>
                <w:rFonts w:hint="eastAsia" w:ascii="宋体" w:hAnsi="宋体" w:cs="Arial"/>
                <w:color w:val="000000"/>
                <w:kern w:val="0"/>
                <w:sz w:val="20"/>
                <w:szCs w:val="20"/>
              </w:rPr>
              <w:t>1、电解槽编号</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2、编号铭牌须按招标方要求安装</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3、编号铭牌由施工方采购</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4、编号铭牌安装后由施工单位粘贴玻璃钢防腐层</w:t>
            </w:r>
          </w:p>
        </w:tc>
        <w:tc>
          <w:tcPr>
            <w:tcW w:w="216" w:type="pct"/>
            <w:tcBorders>
              <w:top w:val="nil"/>
              <w:left w:val="nil"/>
              <w:bottom w:val="single" w:color="000000" w:sz="4" w:space="0"/>
              <w:right w:val="single" w:color="000000" w:sz="4" w:space="0"/>
            </w:tcBorders>
            <w:noWrap w:val="0"/>
            <w:vAlign w:val="center"/>
          </w:tcPr>
          <w:p w14:paraId="3A58D503">
            <w:pPr>
              <w:widowControl/>
              <w:jc w:val="center"/>
              <w:rPr>
                <w:rFonts w:ascii="宋体" w:hAnsi="宋体" w:cs="Arial"/>
                <w:color w:val="000000"/>
                <w:kern w:val="0"/>
                <w:sz w:val="20"/>
                <w:szCs w:val="20"/>
              </w:rPr>
            </w:pPr>
            <w:r>
              <w:rPr>
                <w:rFonts w:hint="eastAsia" w:ascii="宋体" w:hAnsi="宋体" w:cs="Arial"/>
                <w:color w:val="000000"/>
                <w:kern w:val="0"/>
                <w:sz w:val="20"/>
                <w:szCs w:val="20"/>
              </w:rPr>
              <w:t>个</w:t>
            </w:r>
          </w:p>
        </w:tc>
        <w:tc>
          <w:tcPr>
            <w:tcW w:w="425" w:type="pct"/>
            <w:tcBorders>
              <w:top w:val="nil"/>
              <w:left w:val="nil"/>
              <w:bottom w:val="single" w:color="000000" w:sz="4" w:space="0"/>
              <w:right w:val="single" w:color="000000" w:sz="4" w:space="0"/>
            </w:tcBorders>
            <w:noWrap w:val="0"/>
            <w:vAlign w:val="center"/>
          </w:tcPr>
          <w:p w14:paraId="3CE38522">
            <w:pPr>
              <w:widowControl/>
              <w:jc w:val="right"/>
              <w:rPr>
                <w:rFonts w:ascii="宋体" w:hAnsi="宋体" w:cs="Arial"/>
                <w:color w:val="000000"/>
                <w:kern w:val="0"/>
                <w:sz w:val="20"/>
                <w:szCs w:val="20"/>
              </w:rPr>
            </w:pPr>
            <w:r>
              <w:rPr>
                <w:rFonts w:hint="eastAsia" w:ascii="宋体" w:hAnsi="宋体" w:cs="Arial"/>
                <w:color w:val="000000"/>
                <w:kern w:val="0"/>
                <w:sz w:val="20"/>
                <w:szCs w:val="20"/>
              </w:rPr>
              <w:t>18</w:t>
            </w:r>
          </w:p>
        </w:tc>
        <w:tc>
          <w:tcPr>
            <w:tcW w:w="555" w:type="pct"/>
            <w:tcBorders>
              <w:top w:val="nil"/>
              <w:left w:val="nil"/>
              <w:bottom w:val="single" w:color="000000" w:sz="4" w:space="0"/>
              <w:right w:val="single" w:color="000000" w:sz="4" w:space="0"/>
            </w:tcBorders>
            <w:noWrap w:val="0"/>
            <w:vAlign w:val="center"/>
          </w:tcPr>
          <w:p w14:paraId="32CF394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10482FC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6972F9E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33458958">
        <w:tblPrEx>
          <w:tblCellMar>
            <w:top w:w="0" w:type="dxa"/>
            <w:left w:w="108" w:type="dxa"/>
            <w:bottom w:w="0" w:type="dxa"/>
            <w:right w:w="108" w:type="dxa"/>
          </w:tblCellMar>
        </w:tblPrEx>
        <w:trPr>
          <w:trHeight w:val="690" w:hRule="atLeast"/>
        </w:trPr>
        <w:tc>
          <w:tcPr>
            <w:tcW w:w="331" w:type="pct"/>
            <w:tcBorders>
              <w:top w:val="nil"/>
              <w:left w:val="single" w:color="000000" w:sz="8" w:space="0"/>
              <w:bottom w:val="single" w:color="000000" w:sz="4" w:space="0"/>
              <w:right w:val="single" w:color="000000" w:sz="4" w:space="0"/>
            </w:tcBorders>
            <w:noWrap w:val="0"/>
            <w:vAlign w:val="center"/>
          </w:tcPr>
          <w:p w14:paraId="5D803EF7">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656" w:type="pct"/>
            <w:tcBorders>
              <w:top w:val="nil"/>
              <w:left w:val="nil"/>
              <w:bottom w:val="single" w:color="000000" w:sz="4" w:space="0"/>
              <w:right w:val="single" w:color="000000" w:sz="4" w:space="0"/>
            </w:tcBorders>
            <w:noWrap w:val="0"/>
            <w:vAlign w:val="center"/>
          </w:tcPr>
          <w:p w14:paraId="155FE134">
            <w:pPr>
              <w:widowControl/>
              <w:jc w:val="center"/>
              <w:rPr>
                <w:rFonts w:ascii="宋体" w:hAnsi="宋体" w:cs="Arial"/>
                <w:color w:val="000000"/>
                <w:kern w:val="0"/>
                <w:sz w:val="20"/>
                <w:szCs w:val="20"/>
              </w:rPr>
            </w:pPr>
            <w:r>
              <w:rPr>
                <w:rFonts w:hint="eastAsia" w:ascii="宋体" w:hAnsi="宋体" w:cs="Arial"/>
                <w:color w:val="000000"/>
                <w:kern w:val="0"/>
                <w:sz w:val="20"/>
                <w:szCs w:val="20"/>
              </w:rPr>
              <w:t>01B002</w:t>
            </w:r>
          </w:p>
        </w:tc>
        <w:tc>
          <w:tcPr>
            <w:tcW w:w="735" w:type="pct"/>
            <w:tcBorders>
              <w:top w:val="nil"/>
              <w:left w:val="nil"/>
              <w:bottom w:val="single" w:color="000000" w:sz="4" w:space="0"/>
              <w:right w:val="single" w:color="000000" w:sz="4" w:space="0"/>
            </w:tcBorders>
            <w:noWrap w:val="0"/>
            <w:vAlign w:val="center"/>
          </w:tcPr>
          <w:p w14:paraId="1E453F6F">
            <w:pPr>
              <w:widowControl/>
              <w:jc w:val="left"/>
              <w:rPr>
                <w:rFonts w:ascii="宋体" w:hAnsi="宋体" w:cs="Arial"/>
                <w:color w:val="000000"/>
                <w:kern w:val="0"/>
                <w:sz w:val="20"/>
                <w:szCs w:val="20"/>
              </w:rPr>
            </w:pPr>
            <w:r>
              <w:rPr>
                <w:rFonts w:hint="eastAsia" w:ascii="宋体" w:hAnsi="宋体" w:cs="Arial"/>
                <w:color w:val="000000"/>
                <w:kern w:val="0"/>
                <w:sz w:val="20"/>
                <w:szCs w:val="20"/>
              </w:rPr>
              <w:t>乙烯基树脂阳极泥小件</w:t>
            </w:r>
          </w:p>
        </w:tc>
        <w:tc>
          <w:tcPr>
            <w:tcW w:w="994" w:type="pct"/>
            <w:tcBorders>
              <w:top w:val="nil"/>
              <w:left w:val="nil"/>
              <w:bottom w:val="single" w:color="000000" w:sz="4" w:space="0"/>
              <w:right w:val="single" w:color="000000" w:sz="4" w:space="0"/>
            </w:tcBorders>
            <w:noWrap w:val="0"/>
            <w:vAlign w:val="center"/>
          </w:tcPr>
          <w:p w14:paraId="1FC51798">
            <w:pPr>
              <w:widowControl/>
              <w:jc w:val="left"/>
              <w:rPr>
                <w:rFonts w:ascii="宋体" w:hAnsi="宋体" w:cs="Arial"/>
                <w:color w:val="000000"/>
                <w:kern w:val="0"/>
                <w:sz w:val="20"/>
                <w:szCs w:val="20"/>
              </w:rPr>
            </w:pPr>
            <w:r>
              <w:rPr>
                <w:rFonts w:hint="eastAsia" w:ascii="宋体" w:hAnsi="宋体" w:cs="Arial"/>
                <w:color w:val="000000"/>
                <w:kern w:val="0"/>
                <w:sz w:val="20"/>
                <w:szCs w:val="20"/>
              </w:rPr>
              <w:t>1、材质：乙烯基树脂玻璃钢；2、厚度5mm</w:t>
            </w:r>
          </w:p>
        </w:tc>
        <w:tc>
          <w:tcPr>
            <w:tcW w:w="216" w:type="pct"/>
            <w:tcBorders>
              <w:top w:val="nil"/>
              <w:left w:val="nil"/>
              <w:bottom w:val="single" w:color="000000" w:sz="4" w:space="0"/>
              <w:right w:val="single" w:color="000000" w:sz="4" w:space="0"/>
            </w:tcBorders>
            <w:noWrap w:val="0"/>
            <w:vAlign w:val="center"/>
          </w:tcPr>
          <w:p w14:paraId="7FEA9577">
            <w:pPr>
              <w:widowControl/>
              <w:jc w:val="center"/>
              <w:rPr>
                <w:rFonts w:ascii="宋体" w:hAnsi="宋体" w:cs="Arial"/>
                <w:color w:val="000000"/>
                <w:kern w:val="0"/>
                <w:sz w:val="20"/>
                <w:szCs w:val="20"/>
              </w:rPr>
            </w:pPr>
            <w:r>
              <w:rPr>
                <w:rFonts w:hint="eastAsia" w:ascii="宋体" w:hAnsi="宋体" w:cs="Arial"/>
                <w:color w:val="000000"/>
                <w:kern w:val="0"/>
                <w:sz w:val="20"/>
                <w:szCs w:val="20"/>
              </w:rPr>
              <w:t>个</w:t>
            </w:r>
          </w:p>
        </w:tc>
        <w:tc>
          <w:tcPr>
            <w:tcW w:w="425" w:type="pct"/>
            <w:tcBorders>
              <w:top w:val="nil"/>
              <w:left w:val="nil"/>
              <w:bottom w:val="single" w:color="000000" w:sz="4" w:space="0"/>
              <w:right w:val="single" w:color="000000" w:sz="4" w:space="0"/>
            </w:tcBorders>
            <w:noWrap w:val="0"/>
            <w:vAlign w:val="center"/>
          </w:tcPr>
          <w:p w14:paraId="20821671">
            <w:pPr>
              <w:widowControl/>
              <w:jc w:val="right"/>
              <w:rPr>
                <w:rFonts w:ascii="宋体" w:hAnsi="宋体" w:cs="Arial"/>
                <w:color w:val="000000"/>
                <w:kern w:val="0"/>
                <w:sz w:val="20"/>
                <w:szCs w:val="20"/>
              </w:rPr>
            </w:pPr>
            <w:r>
              <w:rPr>
                <w:rFonts w:hint="eastAsia" w:ascii="宋体" w:hAnsi="宋体" w:cs="Arial"/>
                <w:color w:val="000000"/>
                <w:kern w:val="0"/>
                <w:sz w:val="20"/>
                <w:szCs w:val="20"/>
              </w:rPr>
              <w:t>18</w:t>
            </w:r>
          </w:p>
        </w:tc>
        <w:tc>
          <w:tcPr>
            <w:tcW w:w="555" w:type="pct"/>
            <w:tcBorders>
              <w:top w:val="nil"/>
              <w:left w:val="nil"/>
              <w:bottom w:val="single" w:color="000000" w:sz="4" w:space="0"/>
              <w:right w:val="single" w:color="000000" w:sz="4" w:space="0"/>
            </w:tcBorders>
            <w:noWrap w:val="0"/>
            <w:vAlign w:val="center"/>
          </w:tcPr>
          <w:p w14:paraId="2C9884EB">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2D9A079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674F525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D3B57A9">
        <w:tblPrEx>
          <w:tblCellMar>
            <w:top w:w="0" w:type="dxa"/>
            <w:left w:w="108" w:type="dxa"/>
            <w:bottom w:w="0" w:type="dxa"/>
            <w:right w:w="108" w:type="dxa"/>
          </w:tblCellMar>
        </w:tblPrEx>
        <w:trPr>
          <w:trHeight w:val="690" w:hRule="atLeast"/>
        </w:trPr>
        <w:tc>
          <w:tcPr>
            <w:tcW w:w="331" w:type="pct"/>
            <w:tcBorders>
              <w:top w:val="nil"/>
              <w:left w:val="single" w:color="000000" w:sz="8" w:space="0"/>
              <w:bottom w:val="single" w:color="000000" w:sz="4" w:space="0"/>
              <w:right w:val="single" w:color="000000" w:sz="4" w:space="0"/>
            </w:tcBorders>
            <w:noWrap w:val="0"/>
            <w:vAlign w:val="center"/>
          </w:tcPr>
          <w:p w14:paraId="37E72595">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c>
          <w:tcPr>
            <w:tcW w:w="656" w:type="pct"/>
            <w:tcBorders>
              <w:top w:val="nil"/>
              <w:left w:val="nil"/>
              <w:bottom w:val="single" w:color="000000" w:sz="4" w:space="0"/>
              <w:right w:val="single" w:color="000000" w:sz="4" w:space="0"/>
            </w:tcBorders>
            <w:noWrap w:val="0"/>
            <w:vAlign w:val="center"/>
          </w:tcPr>
          <w:p w14:paraId="012AC54F">
            <w:pPr>
              <w:widowControl/>
              <w:jc w:val="center"/>
              <w:rPr>
                <w:rFonts w:ascii="宋体" w:hAnsi="宋体" w:cs="Arial"/>
                <w:color w:val="000000"/>
                <w:kern w:val="0"/>
                <w:sz w:val="20"/>
                <w:szCs w:val="20"/>
              </w:rPr>
            </w:pPr>
            <w:r>
              <w:rPr>
                <w:rFonts w:hint="eastAsia" w:ascii="宋体" w:hAnsi="宋体" w:cs="Arial"/>
                <w:color w:val="000000"/>
                <w:kern w:val="0"/>
                <w:sz w:val="20"/>
                <w:szCs w:val="20"/>
              </w:rPr>
              <w:t>04B001</w:t>
            </w:r>
          </w:p>
        </w:tc>
        <w:tc>
          <w:tcPr>
            <w:tcW w:w="735" w:type="pct"/>
            <w:tcBorders>
              <w:top w:val="nil"/>
              <w:left w:val="nil"/>
              <w:bottom w:val="single" w:color="000000" w:sz="4" w:space="0"/>
              <w:right w:val="single" w:color="000000" w:sz="4" w:space="0"/>
            </w:tcBorders>
            <w:noWrap w:val="0"/>
            <w:vAlign w:val="center"/>
          </w:tcPr>
          <w:p w14:paraId="65DE7C3E">
            <w:pPr>
              <w:widowControl/>
              <w:jc w:val="left"/>
              <w:rPr>
                <w:rFonts w:ascii="宋体" w:hAnsi="宋体" w:cs="Arial"/>
                <w:color w:val="000000"/>
                <w:kern w:val="0"/>
                <w:sz w:val="20"/>
                <w:szCs w:val="20"/>
              </w:rPr>
            </w:pPr>
            <w:r>
              <w:rPr>
                <w:rFonts w:hint="eastAsia" w:ascii="宋体" w:hAnsi="宋体" w:cs="Arial"/>
                <w:color w:val="000000"/>
                <w:kern w:val="0"/>
                <w:sz w:val="20"/>
                <w:szCs w:val="20"/>
              </w:rPr>
              <w:t>乙烯基树脂上清液小件</w:t>
            </w:r>
          </w:p>
        </w:tc>
        <w:tc>
          <w:tcPr>
            <w:tcW w:w="994" w:type="pct"/>
            <w:tcBorders>
              <w:top w:val="nil"/>
              <w:left w:val="nil"/>
              <w:bottom w:val="single" w:color="000000" w:sz="4" w:space="0"/>
              <w:right w:val="single" w:color="000000" w:sz="4" w:space="0"/>
            </w:tcBorders>
            <w:noWrap w:val="0"/>
            <w:vAlign w:val="center"/>
          </w:tcPr>
          <w:p w14:paraId="2875FEA9">
            <w:pPr>
              <w:widowControl/>
              <w:jc w:val="left"/>
              <w:rPr>
                <w:rFonts w:ascii="宋体" w:hAnsi="宋体" w:cs="Arial"/>
                <w:color w:val="000000"/>
                <w:kern w:val="0"/>
                <w:sz w:val="20"/>
                <w:szCs w:val="20"/>
              </w:rPr>
            </w:pPr>
            <w:r>
              <w:rPr>
                <w:rFonts w:hint="eastAsia" w:ascii="宋体" w:hAnsi="宋体" w:cs="Arial"/>
                <w:color w:val="000000"/>
                <w:kern w:val="0"/>
                <w:sz w:val="20"/>
                <w:szCs w:val="20"/>
              </w:rPr>
              <w:t>1、材质：乙烯基树脂玻璃钢；2、厚度5mm</w:t>
            </w:r>
          </w:p>
        </w:tc>
        <w:tc>
          <w:tcPr>
            <w:tcW w:w="216" w:type="pct"/>
            <w:tcBorders>
              <w:top w:val="nil"/>
              <w:left w:val="nil"/>
              <w:bottom w:val="single" w:color="000000" w:sz="4" w:space="0"/>
              <w:right w:val="single" w:color="000000" w:sz="4" w:space="0"/>
            </w:tcBorders>
            <w:noWrap w:val="0"/>
            <w:vAlign w:val="center"/>
          </w:tcPr>
          <w:p w14:paraId="4AC1C115">
            <w:pPr>
              <w:widowControl/>
              <w:jc w:val="center"/>
              <w:rPr>
                <w:rFonts w:ascii="宋体" w:hAnsi="宋体" w:cs="Arial"/>
                <w:color w:val="000000"/>
                <w:kern w:val="0"/>
                <w:sz w:val="20"/>
                <w:szCs w:val="20"/>
              </w:rPr>
            </w:pPr>
            <w:r>
              <w:rPr>
                <w:rFonts w:hint="eastAsia" w:ascii="宋体" w:hAnsi="宋体" w:cs="Arial"/>
                <w:color w:val="000000"/>
                <w:kern w:val="0"/>
                <w:sz w:val="20"/>
                <w:szCs w:val="20"/>
              </w:rPr>
              <w:t>个</w:t>
            </w:r>
          </w:p>
        </w:tc>
        <w:tc>
          <w:tcPr>
            <w:tcW w:w="425" w:type="pct"/>
            <w:tcBorders>
              <w:top w:val="nil"/>
              <w:left w:val="nil"/>
              <w:bottom w:val="single" w:color="000000" w:sz="4" w:space="0"/>
              <w:right w:val="single" w:color="000000" w:sz="4" w:space="0"/>
            </w:tcBorders>
            <w:noWrap w:val="0"/>
            <w:vAlign w:val="center"/>
          </w:tcPr>
          <w:p w14:paraId="30BFA6ED">
            <w:pPr>
              <w:widowControl/>
              <w:jc w:val="right"/>
              <w:rPr>
                <w:rFonts w:ascii="宋体" w:hAnsi="宋体" w:cs="Arial"/>
                <w:color w:val="000000"/>
                <w:kern w:val="0"/>
                <w:sz w:val="20"/>
                <w:szCs w:val="20"/>
              </w:rPr>
            </w:pPr>
            <w:r>
              <w:rPr>
                <w:rFonts w:hint="eastAsia" w:ascii="宋体" w:hAnsi="宋体" w:cs="Arial"/>
                <w:color w:val="000000"/>
                <w:kern w:val="0"/>
                <w:sz w:val="20"/>
                <w:szCs w:val="20"/>
              </w:rPr>
              <w:t>18</w:t>
            </w:r>
          </w:p>
        </w:tc>
        <w:tc>
          <w:tcPr>
            <w:tcW w:w="555" w:type="pct"/>
            <w:tcBorders>
              <w:top w:val="nil"/>
              <w:left w:val="nil"/>
              <w:bottom w:val="single" w:color="000000" w:sz="4" w:space="0"/>
              <w:right w:val="single" w:color="000000" w:sz="4" w:space="0"/>
            </w:tcBorders>
            <w:noWrap w:val="0"/>
            <w:vAlign w:val="center"/>
          </w:tcPr>
          <w:p w14:paraId="071AFFFF">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584509D4">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7B49791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A345515">
        <w:tblPrEx>
          <w:tblCellMar>
            <w:top w:w="0" w:type="dxa"/>
            <w:left w:w="108" w:type="dxa"/>
            <w:bottom w:w="0" w:type="dxa"/>
            <w:right w:w="108" w:type="dxa"/>
          </w:tblCellMar>
        </w:tblPrEx>
        <w:trPr>
          <w:trHeight w:val="690" w:hRule="atLeast"/>
        </w:trPr>
        <w:tc>
          <w:tcPr>
            <w:tcW w:w="331" w:type="pct"/>
            <w:tcBorders>
              <w:top w:val="nil"/>
              <w:left w:val="single" w:color="000000" w:sz="8" w:space="0"/>
              <w:bottom w:val="single" w:color="000000" w:sz="4" w:space="0"/>
              <w:right w:val="single" w:color="000000" w:sz="4" w:space="0"/>
            </w:tcBorders>
            <w:noWrap w:val="0"/>
            <w:vAlign w:val="center"/>
          </w:tcPr>
          <w:p w14:paraId="1BD7326A">
            <w:pPr>
              <w:widowControl/>
              <w:jc w:val="center"/>
              <w:rPr>
                <w:rFonts w:ascii="宋体" w:hAnsi="宋体" w:cs="Arial"/>
                <w:color w:val="000000"/>
                <w:kern w:val="0"/>
                <w:sz w:val="20"/>
                <w:szCs w:val="20"/>
              </w:rPr>
            </w:pPr>
            <w:r>
              <w:rPr>
                <w:rFonts w:hint="eastAsia" w:ascii="宋体" w:hAnsi="宋体" w:cs="Arial"/>
                <w:color w:val="000000"/>
                <w:kern w:val="0"/>
                <w:sz w:val="20"/>
                <w:szCs w:val="20"/>
              </w:rPr>
              <w:t>13</w:t>
            </w:r>
          </w:p>
        </w:tc>
        <w:tc>
          <w:tcPr>
            <w:tcW w:w="656" w:type="pct"/>
            <w:tcBorders>
              <w:top w:val="nil"/>
              <w:left w:val="nil"/>
              <w:bottom w:val="single" w:color="000000" w:sz="4" w:space="0"/>
              <w:right w:val="single" w:color="000000" w:sz="4" w:space="0"/>
            </w:tcBorders>
            <w:noWrap w:val="0"/>
            <w:vAlign w:val="center"/>
          </w:tcPr>
          <w:p w14:paraId="61F295FF">
            <w:pPr>
              <w:widowControl/>
              <w:jc w:val="center"/>
              <w:rPr>
                <w:rFonts w:ascii="宋体" w:hAnsi="宋体" w:cs="Arial"/>
                <w:color w:val="000000"/>
                <w:kern w:val="0"/>
                <w:sz w:val="20"/>
                <w:szCs w:val="20"/>
              </w:rPr>
            </w:pPr>
            <w:r>
              <w:rPr>
                <w:rFonts w:hint="eastAsia" w:ascii="宋体" w:hAnsi="宋体" w:cs="Arial"/>
                <w:color w:val="000000"/>
                <w:kern w:val="0"/>
                <w:sz w:val="20"/>
                <w:szCs w:val="20"/>
              </w:rPr>
              <w:t>04B002</w:t>
            </w:r>
          </w:p>
        </w:tc>
        <w:tc>
          <w:tcPr>
            <w:tcW w:w="735" w:type="pct"/>
            <w:tcBorders>
              <w:top w:val="nil"/>
              <w:left w:val="nil"/>
              <w:bottom w:val="single" w:color="000000" w:sz="4" w:space="0"/>
              <w:right w:val="single" w:color="000000" w:sz="4" w:space="0"/>
            </w:tcBorders>
            <w:noWrap w:val="0"/>
            <w:vAlign w:val="center"/>
          </w:tcPr>
          <w:p w14:paraId="36DC6DD8">
            <w:pPr>
              <w:widowControl/>
              <w:jc w:val="left"/>
              <w:rPr>
                <w:rFonts w:ascii="宋体" w:hAnsi="宋体" w:cs="Arial"/>
                <w:color w:val="000000"/>
                <w:kern w:val="0"/>
                <w:sz w:val="20"/>
                <w:szCs w:val="20"/>
              </w:rPr>
            </w:pPr>
            <w:r>
              <w:rPr>
                <w:rFonts w:hint="eastAsia" w:ascii="宋体" w:hAnsi="宋体" w:cs="Arial"/>
                <w:color w:val="000000"/>
                <w:kern w:val="0"/>
                <w:sz w:val="20"/>
                <w:szCs w:val="20"/>
              </w:rPr>
              <w:t>乙烯基树脂进液口，溢流斗小件</w:t>
            </w:r>
          </w:p>
        </w:tc>
        <w:tc>
          <w:tcPr>
            <w:tcW w:w="994" w:type="pct"/>
            <w:tcBorders>
              <w:top w:val="nil"/>
              <w:left w:val="nil"/>
              <w:bottom w:val="single" w:color="000000" w:sz="4" w:space="0"/>
              <w:right w:val="single" w:color="000000" w:sz="4" w:space="0"/>
            </w:tcBorders>
            <w:noWrap w:val="0"/>
            <w:vAlign w:val="center"/>
          </w:tcPr>
          <w:p w14:paraId="3BA6A23E">
            <w:pPr>
              <w:widowControl/>
              <w:jc w:val="left"/>
              <w:rPr>
                <w:rFonts w:ascii="宋体" w:hAnsi="宋体" w:cs="Arial"/>
                <w:color w:val="000000"/>
                <w:kern w:val="0"/>
                <w:sz w:val="20"/>
                <w:szCs w:val="20"/>
              </w:rPr>
            </w:pPr>
            <w:r>
              <w:rPr>
                <w:rFonts w:hint="eastAsia" w:ascii="宋体" w:hAnsi="宋体" w:cs="Arial"/>
                <w:color w:val="000000"/>
                <w:kern w:val="0"/>
                <w:sz w:val="20"/>
                <w:szCs w:val="20"/>
              </w:rPr>
              <w:t>1、材质：乙烯基树脂玻璃钢；2、厚度5mm</w:t>
            </w:r>
          </w:p>
        </w:tc>
        <w:tc>
          <w:tcPr>
            <w:tcW w:w="216" w:type="pct"/>
            <w:tcBorders>
              <w:top w:val="nil"/>
              <w:left w:val="nil"/>
              <w:bottom w:val="single" w:color="000000" w:sz="4" w:space="0"/>
              <w:right w:val="single" w:color="000000" w:sz="4" w:space="0"/>
            </w:tcBorders>
            <w:noWrap w:val="0"/>
            <w:vAlign w:val="center"/>
          </w:tcPr>
          <w:p w14:paraId="7E581F75">
            <w:pPr>
              <w:widowControl/>
              <w:jc w:val="center"/>
              <w:rPr>
                <w:rFonts w:ascii="宋体" w:hAnsi="宋体" w:cs="Arial"/>
                <w:color w:val="000000"/>
                <w:kern w:val="0"/>
                <w:sz w:val="20"/>
                <w:szCs w:val="20"/>
              </w:rPr>
            </w:pPr>
            <w:r>
              <w:rPr>
                <w:rFonts w:hint="eastAsia" w:ascii="宋体" w:hAnsi="宋体" w:cs="Arial"/>
                <w:color w:val="000000"/>
                <w:kern w:val="0"/>
                <w:sz w:val="20"/>
                <w:szCs w:val="20"/>
              </w:rPr>
              <w:t>个</w:t>
            </w:r>
          </w:p>
        </w:tc>
        <w:tc>
          <w:tcPr>
            <w:tcW w:w="425" w:type="pct"/>
            <w:tcBorders>
              <w:top w:val="nil"/>
              <w:left w:val="nil"/>
              <w:bottom w:val="single" w:color="000000" w:sz="4" w:space="0"/>
              <w:right w:val="single" w:color="000000" w:sz="4" w:space="0"/>
            </w:tcBorders>
            <w:noWrap w:val="0"/>
            <w:vAlign w:val="center"/>
          </w:tcPr>
          <w:p w14:paraId="6670A648">
            <w:pPr>
              <w:widowControl/>
              <w:jc w:val="right"/>
              <w:rPr>
                <w:rFonts w:ascii="宋体" w:hAnsi="宋体" w:cs="Arial"/>
                <w:color w:val="000000"/>
                <w:kern w:val="0"/>
                <w:sz w:val="20"/>
                <w:szCs w:val="20"/>
              </w:rPr>
            </w:pPr>
            <w:r>
              <w:rPr>
                <w:rFonts w:hint="eastAsia" w:ascii="宋体" w:hAnsi="宋体" w:cs="Arial"/>
                <w:color w:val="000000"/>
                <w:kern w:val="0"/>
                <w:sz w:val="20"/>
                <w:szCs w:val="20"/>
              </w:rPr>
              <w:t>3</w:t>
            </w:r>
          </w:p>
        </w:tc>
        <w:tc>
          <w:tcPr>
            <w:tcW w:w="555" w:type="pct"/>
            <w:tcBorders>
              <w:top w:val="nil"/>
              <w:left w:val="nil"/>
              <w:bottom w:val="single" w:color="000000" w:sz="4" w:space="0"/>
              <w:right w:val="single" w:color="000000" w:sz="4" w:space="0"/>
            </w:tcBorders>
            <w:noWrap w:val="0"/>
            <w:vAlign w:val="center"/>
          </w:tcPr>
          <w:p w14:paraId="034B13B6">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000000" w:sz="4" w:space="0"/>
              <w:right w:val="single" w:color="000000" w:sz="4" w:space="0"/>
            </w:tcBorders>
            <w:noWrap w:val="0"/>
            <w:vAlign w:val="center"/>
          </w:tcPr>
          <w:p w14:paraId="2DC3D62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4" w:space="0"/>
              <w:right w:val="single" w:color="000000" w:sz="8" w:space="0"/>
            </w:tcBorders>
            <w:noWrap w:val="0"/>
            <w:vAlign w:val="center"/>
          </w:tcPr>
          <w:p w14:paraId="42C677B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5C28860">
        <w:tblPrEx>
          <w:tblCellMar>
            <w:top w:w="0" w:type="dxa"/>
            <w:left w:w="108" w:type="dxa"/>
            <w:bottom w:w="0" w:type="dxa"/>
            <w:right w:w="108" w:type="dxa"/>
          </w:tblCellMar>
        </w:tblPrEx>
        <w:trPr>
          <w:trHeight w:val="690" w:hRule="atLeast"/>
        </w:trPr>
        <w:tc>
          <w:tcPr>
            <w:tcW w:w="331" w:type="pct"/>
            <w:tcBorders>
              <w:top w:val="nil"/>
              <w:left w:val="single" w:color="000000" w:sz="8" w:space="0"/>
              <w:bottom w:val="single" w:color="auto" w:sz="4" w:space="0"/>
              <w:right w:val="single" w:color="000000" w:sz="4" w:space="0"/>
            </w:tcBorders>
            <w:noWrap w:val="0"/>
            <w:vAlign w:val="center"/>
          </w:tcPr>
          <w:p w14:paraId="19BE26B9">
            <w:pPr>
              <w:widowControl/>
              <w:jc w:val="center"/>
              <w:rPr>
                <w:rFonts w:ascii="宋体" w:hAnsi="宋体" w:cs="Arial"/>
                <w:color w:val="000000"/>
                <w:kern w:val="0"/>
                <w:sz w:val="20"/>
                <w:szCs w:val="20"/>
              </w:rPr>
            </w:pPr>
            <w:r>
              <w:rPr>
                <w:rFonts w:hint="eastAsia" w:ascii="宋体" w:hAnsi="宋体" w:cs="Arial"/>
                <w:color w:val="000000"/>
                <w:kern w:val="0"/>
                <w:sz w:val="20"/>
                <w:szCs w:val="20"/>
              </w:rPr>
              <w:t>14</w:t>
            </w:r>
          </w:p>
        </w:tc>
        <w:tc>
          <w:tcPr>
            <w:tcW w:w="656" w:type="pct"/>
            <w:tcBorders>
              <w:top w:val="nil"/>
              <w:left w:val="nil"/>
              <w:bottom w:val="single" w:color="auto" w:sz="4" w:space="0"/>
              <w:right w:val="single" w:color="000000" w:sz="4" w:space="0"/>
            </w:tcBorders>
            <w:noWrap w:val="0"/>
            <w:vAlign w:val="center"/>
          </w:tcPr>
          <w:p w14:paraId="10EDA5A2">
            <w:pPr>
              <w:widowControl/>
              <w:jc w:val="center"/>
              <w:rPr>
                <w:rFonts w:ascii="宋体" w:hAnsi="宋体" w:cs="Arial"/>
                <w:color w:val="000000"/>
                <w:kern w:val="0"/>
                <w:sz w:val="20"/>
                <w:szCs w:val="20"/>
              </w:rPr>
            </w:pPr>
            <w:r>
              <w:rPr>
                <w:rFonts w:hint="eastAsia" w:ascii="宋体" w:hAnsi="宋体" w:cs="Arial"/>
                <w:color w:val="000000"/>
                <w:kern w:val="0"/>
                <w:sz w:val="20"/>
                <w:szCs w:val="20"/>
              </w:rPr>
              <w:t>04B003</w:t>
            </w:r>
          </w:p>
        </w:tc>
        <w:tc>
          <w:tcPr>
            <w:tcW w:w="735" w:type="pct"/>
            <w:tcBorders>
              <w:top w:val="nil"/>
              <w:left w:val="nil"/>
              <w:bottom w:val="single" w:color="auto" w:sz="4" w:space="0"/>
              <w:right w:val="single" w:color="000000" w:sz="4" w:space="0"/>
            </w:tcBorders>
            <w:noWrap w:val="0"/>
            <w:vAlign w:val="center"/>
          </w:tcPr>
          <w:p w14:paraId="533358E7">
            <w:pPr>
              <w:widowControl/>
              <w:jc w:val="left"/>
              <w:rPr>
                <w:rFonts w:ascii="宋体" w:hAnsi="宋体" w:cs="Arial"/>
                <w:color w:val="000000"/>
                <w:kern w:val="0"/>
                <w:sz w:val="20"/>
                <w:szCs w:val="20"/>
              </w:rPr>
            </w:pPr>
            <w:r>
              <w:rPr>
                <w:rFonts w:hint="eastAsia" w:ascii="宋体" w:hAnsi="宋体" w:cs="Arial"/>
                <w:color w:val="000000"/>
                <w:kern w:val="0"/>
                <w:sz w:val="20"/>
                <w:szCs w:val="20"/>
              </w:rPr>
              <w:t>乙烯基树脂出液口，溢流斗小件</w:t>
            </w:r>
          </w:p>
        </w:tc>
        <w:tc>
          <w:tcPr>
            <w:tcW w:w="994" w:type="pct"/>
            <w:tcBorders>
              <w:top w:val="nil"/>
              <w:left w:val="nil"/>
              <w:bottom w:val="single" w:color="auto" w:sz="4" w:space="0"/>
              <w:right w:val="single" w:color="000000" w:sz="4" w:space="0"/>
            </w:tcBorders>
            <w:noWrap w:val="0"/>
            <w:vAlign w:val="center"/>
          </w:tcPr>
          <w:p w14:paraId="674DD1C5">
            <w:pPr>
              <w:widowControl/>
              <w:jc w:val="left"/>
              <w:rPr>
                <w:rFonts w:ascii="宋体" w:hAnsi="宋体" w:cs="Arial"/>
                <w:color w:val="000000"/>
                <w:kern w:val="0"/>
                <w:sz w:val="20"/>
                <w:szCs w:val="20"/>
              </w:rPr>
            </w:pPr>
            <w:r>
              <w:rPr>
                <w:rFonts w:hint="eastAsia" w:ascii="宋体" w:hAnsi="宋体" w:cs="Arial"/>
                <w:color w:val="000000"/>
                <w:kern w:val="0"/>
                <w:sz w:val="20"/>
                <w:szCs w:val="20"/>
              </w:rPr>
              <w:t>1、材质：乙烯基树脂玻璃钢；2、厚度5mm</w:t>
            </w:r>
          </w:p>
        </w:tc>
        <w:tc>
          <w:tcPr>
            <w:tcW w:w="216" w:type="pct"/>
            <w:tcBorders>
              <w:top w:val="nil"/>
              <w:left w:val="nil"/>
              <w:bottom w:val="single" w:color="auto" w:sz="4" w:space="0"/>
              <w:right w:val="single" w:color="000000" w:sz="4" w:space="0"/>
            </w:tcBorders>
            <w:noWrap w:val="0"/>
            <w:vAlign w:val="center"/>
          </w:tcPr>
          <w:p w14:paraId="3557682C">
            <w:pPr>
              <w:widowControl/>
              <w:jc w:val="center"/>
              <w:rPr>
                <w:rFonts w:ascii="宋体" w:hAnsi="宋体" w:cs="Arial"/>
                <w:color w:val="000000"/>
                <w:kern w:val="0"/>
                <w:sz w:val="20"/>
                <w:szCs w:val="20"/>
              </w:rPr>
            </w:pPr>
            <w:r>
              <w:rPr>
                <w:rFonts w:hint="eastAsia" w:ascii="宋体" w:hAnsi="宋体" w:cs="Arial"/>
                <w:color w:val="000000"/>
                <w:kern w:val="0"/>
                <w:sz w:val="20"/>
                <w:szCs w:val="20"/>
              </w:rPr>
              <w:t>个</w:t>
            </w:r>
          </w:p>
        </w:tc>
        <w:tc>
          <w:tcPr>
            <w:tcW w:w="425" w:type="pct"/>
            <w:tcBorders>
              <w:top w:val="nil"/>
              <w:left w:val="nil"/>
              <w:bottom w:val="single" w:color="auto" w:sz="4" w:space="0"/>
              <w:right w:val="single" w:color="000000" w:sz="4" w:space="0"/>
            </w:tcBorders>
            <w:noWrap w:val="0"/>
            <w:vAlign w:val="center"/>
          </w:tcPr>
          <w:p w14:paraId="48C17E60">
            <w:pPr>
              <w:widowControl/>
              <w:jc w:val="right"/>
              <w:rPr>
                <w:rFonts w:ascii="宋体" w:hAnsi="宋体" w:cs="Arial"/>
                <w:color w:val="000000"/>
                <w:kern w:val="0"/>
                <w:sz w:val="20"/>
                <w:szCs w:val="20"/>
              </w:rPr>
            </w:pPr>
            <w:r>
              <w:rPr>
                <w:rFonts w:hint="eastAsia" w:ascii="宋体" w:hAnsi="宋体" w:cs="Arial"/>
                <w:color w:val="000000"/>
                <w:kern w:val="0"/>
                <w:sz w:val="20"/>
                <w:szCs w:val="20"/>
              </w:rPr>
              <w:t>3</w:t>
            </w:r>
          </w:p>
        </w:tc>
        <w:tc>
          <w:tcPr>
            <w:tcW w:w="555" w:type="pct"/>
            <w:tcBorders>
              <w:top w:val="nil"/>
              <w:left w:val="nil"/>
              <w:bottom w:val="single" w:color="auto" w:sz="4" w:space="0"/>
              <w:right w:val="single" w:color="000000" w:sz="4" w:space="0"/>
            </w:tcBorders>
            <w:noWrap w:val="0"/>
            <w:vAlign w:val="center"/>
          </w:tcPr>
          <w:p w14:paraId="38D0A7CD">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nil"/>
              <w:left w:val="nil"/>
              <w:bottom w:val="single" w:color="auto" w:sz="4" w:space="0"/>
              <w:right w:val="single" w:color="000000" w:sz="4" w:space="0"/>
            </w:tcBorders>
            <w:noWrap w:val="0"/>
            <w:vAlign w:val="center"/>
          </w:tcPr>
          <w:p w14:paraId="1F942F3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auto" w:sz="4" w:space="0"/>
              <w:right w:val="single" w:color="000000" w:sz="8" w:space="0"/>
            </w:tcBorders>
            <w:noWrap w:val="0"/>
            <w:vAlign w:val="center"/>
          </w:tcPr>
          <w:p w14:paraId="47CDCE9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457172B3">
        <w:tblPrEx>
          <w:tblCellMar>
            <w:top w:w="0" w:type="dxa"/>
            <w:left w:w="108" w:type="dxa"/>
            <w:bottom w:w="0" w:type="dxa"/>
            <w:right w:w="108" w:type="dxa"/>
          </w:tblCellMar>
        </w:tblPrEx>
        <w:trPr>
          <w:trHeight w:val="690" w:hRule="atLeast"/>
        </w:trPr>
        <w:tc>
          <w:tcPr>
            <w:tcW w:w="331" w:type="pct"/>
            <w:tcBorders>
              <w:top w:val="single" w:color="auto" w:sz="4" w:space="0"/>
              <w:left w:val="single" w:color="auto" w:sz="4" w:space="0"/>
              <w:bottom w:val="single" w:color="auto" w:sz="4" w:space="0"/>
              <w:right w:val="single" w:color="auto" w:sz="4" w:space="0"/>
            </w:tcBorders>
            <w:noWrap w:val="0"/>
            <w:vAlign w:val="center"/>
          </w:tcPr>
          <w:p w14:paraId="31E2C5D2">
            <w:pPr>
              <w:widowControl/>
              <w:jc w:val="center"/>
              <w:rPr>
                <w:rFonts w:ascii="宋体" w:hAnsi="宋体" w:cs="Arial"/>
                <w:color w:val="000000"/>
                <w:kern w:val="0"/>
                <w:sz w:val="20"/>
                <w:szCs w:val="20"/>
              </w:rPr>
            </w:pPr>
            <w:r>
              <w:rPr>
                <w:rFonts w:hint="eastAsia" w:ascii="宋体" w:hAnsi="宋体" w:cs="Arial"/>
                <w:color w:val="000000"/>
                <w:kern w:val="0"/>
                <w:sz w:val="20"/>
                <w:szCs w:val="20"/>
              </w:rPr>
              <w:t>15</w:t>
            </w:r>
          </w:p>
        </w:tc>
        <w:tc>
          <w:tcPr>
            <w:tcW w:w="656" w:type="pct"/>
            <w:tcBorders>
              <w:top w:val="single" w:color="auto" w:sz="4" w:space="0"/>
              <w:left w:val="single" w:color="auto" w:sz="4" w:space="0"/>
              <w:bottom w:val="single" w:color="auto" w:sz="4" w:space="0"/>
              <w:right w:val="single" w:color="auto" w:sz="4" w:space="0"/>
            </w:tcBorders>
            <w:noWrap w:val="0"/>
            <w:vAlign w:val="center"/>
          </w:tcPr>
          <w:p w14:paraId="083514C5">
            <w:pPr>
              <w:widowControl/>
              <w:jc w:val="center"/>
              <w:rPr>
                <w:rFonts w:ascii="宋体" w:hAnsi="宋体" w:cs="Arial"/>
                <w:color w:val="000000"/>
                <w:kern w:val="0"/>
                <w:sz w:val="20"/>
                <w:szCs w:val="20"/>
              </w:rPr>
            </w:pPr>
            <w:r>
              <w:rPr>
                <w:rFonts w:hint="eastAsia" w:ascii="宋体" w:hAnsi="宋体" w:cs="Arial"/>
                <w:color w:val="000000"/>
                <w:kern w:val="0"/>
                <w:sz w:val="20"/>
                <w:szCs w:val="20"/>
              </w:rPr>
              <w:t>04B004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880D46A">
            <w:pPr>
              <w:widowControl/>
              <w:jc w:val="left"/>
              <w:rPr>
                <w:rFonts w:ascii="宋体" w:hAnsi="宋体" w:cs="Arial"/>
                <w:color w:val="000000"/>
                <w:kern w:val="0"/>
                <w:sz w:val="20"/>
                <w:szCs w:val="20"/>
              </w:rPr>
            </w:pPr>
            <w:r>
              <w:rPr>
                <w:rFonts w:hint="eastAsia" w:ascii="宋体" w:hAnsi="宋体" w:cs="Arial"/>
                <w:color w:val="000000"/>
                <w:kern w:val="0"/>
                <w:sz w:val="20"/>
                <w:szCs w:val="20"/>
              </w:rPr>
              <w:t>乙烯基树脂导流槽A</w:t>
            </w:r>
          </w:p>
        </w:tc>
        <w:tc>
          <w:tcPr>
            <w:tcW w:w="994" w:type="pct"/>
            <w:tcBorders>
              <w:top w:val="single" w:color="auto" w:sz="4" w:space="0"/>
              <w:left w:val="single" w:color="auto" w:sz="4" w:space="0"/>
              <w:bottom w:val="single" w:color="auto" w:sz="4" w:space="0"/>
              <w:right w:val="single" w:color="auto" w:sz="4" w:space="0"/>
            </w:tcBorders>
            <w:noWrap w:val="0"/>
            <w:vAlign w:val="center"/>
          </w:tcPr>
          <w:p w14:paraId="55E331E7">
            <w:pPr>
              <w:widowControl/>
              <w:jc w:val="left"/>
              <w:rPr>
                <w:rFonts w:ascii="宋体" w:hAnsi="宋体" w:cs="Arial"/>
                <w:color w:val="000000"/>
                <w:kern w:val="0"/>
                <w:sz w:val="20"/>
                <w:szCs w:val="20"/>
              </w:rPr>
            </w:pPr>
            <w:r>
              <w:rPr>
                <w:rFonts w:hint="eastAsia" w:ascii="宋体" w:hAnsi="宋体" w:cs="Arial"/>
                <w:color w:val="000000"/>
                <w:kern w:val="0"/>
                <w:sz w:val="20"/>
                <w:szCs w:val="20"/>
              </w:rPr>
              <w:t>1、材质：乙烯基树脂玻璃钢；2、厚度5mm</w:t>
            </w:r>
          </w:p>
        </w:tc>
        <w:tc>
          <w:tcPr>
            <w:tcW w:w="216" w:type="pct"/>
            <w:tcBorders>
              <w:top w:val="single" w:color="auto" w:sz="4" w:space="0"/>
              <w:left w:val="single" w:color="auto" w:sz="4" w:space="0"/>
              <w:bottom w:val="single" w:color="auto" w:sz="4" w:space="0"/>
              <w:right w:val="single" w:color="auto" w:sz="4" w:space="0"/>
            </w:tcBorders>
            <w:noWrap w:val="0"/>
            <w:vAlign w:val="center"/>
          </w:tcPr>
          <w:p w14:paraId="3BF207AB">
            <w:pPr>
              <w:widowControl/>
              <w:jc w:val="center"/>
              <w:rPr>
                <w:rFonts w:ascii="宋体" w:hAnsi="宋体" w:cs="Arial"/>
                <w:color w:val="000000"/>
                <w:kern w:val="0"/>
                <w:sz w:val="20"/>
                <w:szCs w:val="20"/>
              </w:rPr>
            </w:pPr>
            <w:r>
              <w:rPr>
                <w:rFonts w:hint="eastAsia" w:ascii="宋体" w:hAnsi="宋体" w:cs="Arial"/>
                <w:color w:val="000000"/>
                <w:kern w:val="0"/>
                <w:sz w:val="20"/>
                <w:szCs w:val="20"/>
              </w:rPr>
              <w:t>个</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95E2DFF">
            <w:pPr>
              <w:widowControl/>
              <w:jc w:val="right"/>
              <w:rPr>
                <w:rFonts w:ascii="宋体" w:hAnsi="宋体" w:cs="Arial"/>
                <w:color w:val="000000"/>
                <w:kern w:val="0"/>
                <w:sz w:val="20"/>
                <w:szCs w:val="20"/>
              </w:rPr>
            </w:pPr>
            <w:r>
              <w:rPr>
                <w:rFonts w:hint="eastAsia" w:ascii="宋体" w:hAnsi="宋体" w:cs="Arial"/>
                <w:color w:val="000000"/>
                <w:kern w:val="0"/>
                <w:sz w:val="20"/>
                <w:szCs w:val="20"/>
              </w:rPr>
              <w:t>9</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7F45091">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788E613">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69DFE6E7">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2FE781C2">
        <w:tblPrEx>
          <w:tblCellMar>
            <w:top w:w="0" w:type="dxa"/>
            <w:left w:w="108" w:type="dxa"/>
            <w:bottom w:w="0" w:type="dxa"/>
            <w:right w:w="108" w:type="dxa"/>
          </w:tblCellMar>
        </w:tblPrEx>
        <w:trPr>
          <w:trHeight w:val="690" w:hRule="atLeast"/>
        </w:trPr>
        <w:tc>
          <w:tcPr>
            <w:tcW w:w="331" w:type="pct"/>
            <w:tcBorders>
              <w:top w:val="single" w:color="auto" w:sz="4" w:space="0"/>
              <w:left w:val="single" w:color="000000" w:sz="8" w:space="0"/>
              <w:bottom w:val="single" w:color="000000" w:sz="4" w:space="0"/>
              <w:right w:val="single" w:color="000000" w:sz="4" w:space="0"/>
            </w:tcBorders>
            <w:noWrap w:val="0"/>
            <w:vAlign w:val="center"/>
          </w:tcPr>
          <w:p w14:paraId="72A64ADC">
            <w:pPr>
              <w:widowControl/>
              <w:jc w:val="center"/>
              <w:rPr>
                <w:rFonts w:ascii="宋体" w:hAnsi="宋体" w:cs="Arial"/>
                <w:color w:val="000000"/>
                <w:kern w:val="0"/>
                <w:sz w:val="20"/>
                <w:szCs w:val="20"/>
              </w:rPr>
            </w:pPr>
            <w:r>
              <w:rPr>
                <w:rFonts w:hint="eastAsia" w:ascii="宋体" w:hAnsi="宋体" w:cs="Arial"/>
                <w:color w:val="000000"/>
                <w:kern w:val="0"/>
                <w:sz w:val="20"/>
                <w:szCs w:val="20"/>
              </w:rPr>
              <w:t>16</w:t>
            </w:r>
          </w:p>
        </w:tc>
        <w:tc>
          <w:tcPr>
            <w:tcW w:w="656" w:type="pct"/>
            <w:tcBorders>
              <w:top w:val="single" w:color="auto" w:sz="4" w:space="0"/>
              <w:left w:val="nil"/>
              <w:bottom w:val="nil"/>
              <w:right w:val="single" w:color="000000" w:sz="4" w:space="0"/>
            </w:tcBorders>
            <w:noWrap w:val="0"/>
            <w:vAlign w:val="center"/>
          </w:tcPr>
          <w:p w14:paraId="14A0DC90">
            <w:pPr>
              <w:widowControl/>
              <w:jc w:val="center"/>
              <w:rPr>
                <w:rFonts w:ascii="宋体" w:hAnsi="宋体" w:cs="Arial"/>
                <w:color w:val="000000"/>
                <w:kern w:val="0"/>
                <w:sz w:val="20"/>
                <w:szCs w:val="20"/>
              </w:rPr>
            </w:pPr>
            <w:r>
              <w:rPr>
                <w:rFonts w:hint="eastAsia" w:ascii="宋体" w:hAnsi="宋体" w:cs="Arial"/>
                <w:color w:val="000000"/>
                <w:kern w:val="0"/>
                <w:sz w:val="20"/>
                <w:szCs w:val="20"/>
              </w:rPr>
              <w:t>04B005</w:t>
            </w:r>
          </w:p>
        </w:tc>
        <w:tc>
          <w:tcPr>
            <w:tcW w:w="735" w:type="pct"/>
            <w:tcBorders>
              <w:top w:val="single" w:color="auto" w:sz="4" w:space="0"/>
              <w:left w:val="nil"/>
              <w:bottom w:val="nil"/>
              <w:right w:val="single" w:color="000000" w:sz="4" w:space="0"/>
            </w:tcBorders>
            <w:noWrap w:val="0"/>
            <w:vAlign w:val="center"/>
          </w:tcPr>
          <w:p w14:paraId="1D65EDAB">
            <w:pPr>
              <w:widowControl/>
              <w:jc w:val="left"/>
              <w:rPr>
                <w:rFonts w:ascii="宋体" w:hAnsi="宋体" w:cs="Arial"/>
                <w:color w:val="000000"/>
                <w:kern w:val="0"/>
                <w:sz w:val="20"/>
                <w:szCs w:val="20"/>
              </w:rPr>
            </w:pPr>
            <w:r>
              <w:rPr>
                <w:rFonts w:hint="eastAsia" w:ascii="宋体" w:hAnsi="宋体" w:cs="Arial"/>
                <w:color w:val="000000"/>
                <w:kern w:val="0"/>
                <w:sz w:val="20"/>
                <w:szCs w:val="20"/>
              </w:rPr>
              <w:t>乙烯基树脂导流槽B</w:t>
            </w:r>
          </w:p>
        </w:tc>
        <w:tc>
          <w:tcPr>
            <w:tcW w:w="994" w:type="pct"/>
            <w:tcBorders>
              <w:top w:val="single" w:color="auto" w:sz="4" w:space="0"/>
              <w:left w:val="nil"/>
              <w:bottom w:val="nil"/>
              <w:right w:val="single" w:color="000000" w:sz="4" w:space="0"/>
            </w:tcBorders>
            <w:noWrap w:val="0"/>
            <w:vAlign w:val="center"/>
          </w:tcPr>
          <w:p w14:paraId="15DFDB7C">
            <w:pPr>
              <w:widowControl/>
              <w:jc w:val="left"/>
              <w:rPr>
                <w:rFonts w:ascii="宋体" w:hAnsi="宋体" w:cs="Arial"/>
                <w:color w:val="000000"/>
                <w:kern w:val="0"/>
                <w:sz w:val="20"/>
                <w:szCs w:val="20"/>
              </w:rPr>
            </w:pPr>
            <w:r>
              <w:rPr>
                <w:rFonts w:hint="eastAsia" w:ascii="宋体" w:hAnsi="宋体" w:cs="Arial"/>
                <w:color w:val="000000"/>
                <w:kern w:val="0"/>
                <w:sz w:val="20"/>
                <w:szCs w:val="20"/>
              </w:rPr>
              <w:t>1、材质：乙烯基树脂玻璃钢；2、厚度5mm</w:t>
            </w:r>
          </w:p>
        </w:tc>
        <w:tc>
          <w:tcPr>
            <w:tcW w:w="216" w:type="pct"/>
            <w:tcBorders>
              <w:top w:val="single" w:color="auto" w:sz="4" w:space="0"/>
              <w:left w:val="nil"/>
              <w:bottom w:val="nil"/>
              <w:right w:val="single" w:color="000000" w:sz="4" w:space="0"/>
            </w:tcBorders>
            <w:noWrap w:val="0"/>
            <w:vAlign w:val="center"/>
          </w:tcPr>
          <w:p w14:paraId="77E854C5">
            <w:pPr>
              <w:widowControl/>
              <w:jc w:val="center"/>
              <w:rPr>
                <w:rFonts w:ascii="宋体" w:hAnsi="宋体" w:cs="Arial"/>
                <w:color w:val="000000"/>
                <w:kern w:val="0"/>
                <w:sz w:val="20"/>
                <w:szCs w:val="20"/>
              </w:rPr>
            </w:pPr>
            <w:r>
              <w:rPr>
                <w:rFonts w:hint="eastAsia" w:ascii="宋体" w:hAnsi="宋体" w:cs="Arial"/>
                <w:color w:val="000000"/>
                <w:kern w:val="0"/>
                <w:sz w:val="20"/>
                <w:szCs w:val="20"/>
              </w:rPr>
              <w:t>个</w:t>
            </w:r>
          </w:p>
        </w:tc>
        <w:tc>
          <w:tcPr>
            <w:tcW w:w="425" w:type="pct"/>
            <w:tcBorders>
              <w:top w:val="single" w:color="auto" w:sz="4" w:space="0"/>
              <w:left w:val="nil"/>
              <w:bottom w:val="nil"/>
              <w:right w:val="single" w:color="000000" w:sz="4" w:space="0"/>
            </w:tcBorders>
            <w:noWrap w:val="0"/>
            <w:vAlign w:val="center"/>
          </w:tcPr>
          <w:p w14:paraId="55127B17">
            <w:pPr>
              <w:widowControl/>
              <w:jc w:val="right"/>
              <w:rPr>
                <w:rFonts w:ascii="宋体" w:hAnsi="宋体" w:cs="Arial"/>
                <w:color w:val="000000"/>
                <w:kern w:val="0"/>
                <w:sz w:val="20"/>
                <w:szCs w:val="20"/>
              </w:rPr>
            </w:pPr>
            <w:r>
              <w:rPr>
                <w:rFonts w:hint="eastAsia" w:ascii="宋体" w:hAnsi="宋体" w:cs="Arial"/>
                <w:color w:val="000000"/>
                <w:kern w:val="0"/>
                <w:sz w:val="20"/>
                <w:szCs w:val="20"/>
              </w:rPr>
              <w:t>6</w:t>
            </w:r>
          </w:p>
        </w:tc>
        <w:tc>
          <w:tcPr>
            <w:tcW w:w="555" w:type="pct"/>
            <w:tcBorders>
              <w:top w:val="single" w:color="auto" w:sz="4" w:space="0"/>
              <w:left w:val="nil"/>
              <w:bottom w:val="nil"/>
              <w:right w:val="single" w:color="000000" w:sz="4" w:space="0"/>
            </w:tcBorders>
            <w:noWrap w:val="0"/>
            <w:vAlign w:val="center"/>
          </w:tcPr>
          <w:p w14:paraId="1A14D88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55" w:type="pct"/>
            <w:tcBorders>
              <w:top w:val="single" w:color="auto" w:sz="4" w:space="0"/>
              <w:left w:val="nil"/>
              <w:bottom w:val="nil"/>
              <w:right w:val="single" w:color="000000" w:sz="4" w:space="0"/>
            </w:tcBorders>
            <w:noWrap w:val="0"/>
            <w:vAlign w:val="center"/>
          </w:tcPr>
          <w:p w14:paraId="239D1968">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single" w:color="auto" w:sz="4" w:space="0"/>
              <w:left w:val="nil"/>
              <w:bottom w:val="nil"/>
              <w:right w:val="single" w:color="000000" w:sz="8" w:space="0"/>
            </w:tcBorders>
            <w:noWrap w:val="0"/>
            <w:vAlign w:val="center"/>
          </w:tcPr>
          <w:p w14:paraId="5C91AFD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0C8BC37B">
        <w:tblPrEx>
          <w:tblCellMar>
            <w:top w:w="0" w:type="dxa"/>
            <w:left w:w="108" w:type="dxa"/>
            <w:bottom w:w="0" w:type="dxa"/>
            <w:right w:w="108" w:type="dxa"/>
          </w:tblCellMar>
        </w:tblPrEx>
        <w:trPr>
          <w:trHeight w:val="690" w:hRule="atLeast"/>
        </w:trPr>
        <w:tc>
          <w:tcPr>
            <w:tcW w:w="331" w:type="pct"/>
            <w:tcBorders>
              <w:top w:val="nil"/>
              <w:left w:val="single" w:color="000000" w:sz="8" w:space="0"/>
              <w:bottom w:val="single" w:color="000000" w:sz="4" w:space="0"/>
              <w:right w:val="single" w:color="000000" w:sz="4" w:space="0"/>
            </w:tcBorders>
            <w:noWrap w:val="0"/>
            <w:vAlign w:val="center"/>
          </w:tcPr>
          <w:p w14:paraId="109BB0E9">
            <w:pPr>
              <w:widowControl/>
              <w:jc w:val="center"/>
              <w:rPr>
                <w:rFonts w:ascii="宋体" w:hAnsi="宋体" w:cs="Arial"/>
                <w:color w:val="000000"/>
                <w:kern w:val="0"/>
                <w:sz w:val="20"/>
                <w:szCs w:val="20"/>
              </w:rPr>
            </w:pPr>
            <w:r>
              <w:rPr>
                <w:rFonts w:hint="eastAsia" w:ascii="宋体" w:hAnsi="宋体" w:cs="Arial"/>
                <w:color w:val="000000"/>
                <w:kern w:val="0"/>
                <w:sz w:val="20"/>
                <w:szCs w:val="20"/>
              </w:rPr>
              <w:t>17</w:t>
            </w:r>
          </w:p>
        </w:tc>
        <w:tc>
          <w:tcPr>
            <w:tcW w:w="656" w:type="pct"/>
            <w:tcBorders>
              <w:top w:val="single" w:color="auto" w:sz="4" w:space="0"/>
              <w:left w:val="nil"/>
              <w:bottom w:val="single" w:color="auto" w:sz="4" w:space="0"/>
              <w:right w:val="single" w:color="auto" w:sz="4" w:space="0"/>
            </w:tcBorders>
            <w:noWrap w:val="0"/>
            <w:vAlign w:val="center"/>
          </w:tcPr>
          <w:p w14:paraId="516E5973">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735" w:type="pct"/>
            <w:tcBorders>
              <w:top w:val="single" w:color="auto" w:sz="4" w:space="0"/>
              <w:left w:val="nil"/>
              <w:bottom w:val="single" w:color="auto" w:sz="4" w:space="0"/>
              <w:right w:val="single" w:color="auto" w:sz="4" w:space="0"/>
            </w:tcBorders>
            <w:noWrap w:val="0"/>
            <w:vAlign w:val="center"/>
          </w:tcPr>
          <w:p w14:paraId="427A0612">
            <w:pPr>
              <w:widowControl/>
              <w:jc w:val="left"/>
              <w:rPr>
                <w:rFonts w:ascii="宋体" w:hAnsi="宋体" w:cs="Arial"/>
                <w:color w:val="000000"/>
                <w:kern w:val="0"/>
                <w:sz w:val="20"/>
                <w:szCs w:val="20"/>
              </w:rPr>
            </w:pPr>
            <w:r>
              <w:rPr>
                <w:rFonts w:hint="eastAsia" w:ascii="宋体" w:hAnsi="宋体" w:cs="Arial"/>
                <w:color w:val="000000"/>
                <w:kern w:val="0"/>
                <w:sz w:val="20"/>
                <w:szCs w:val="20"/>
              </w:rPr>
              <w:t>暂列金额</w:t>
            </w:r>
          </w:p>
        </w:tc>
        <w:tc>
          <w:tcPr>
            <w:tcW w:w="994" w:type="pct"/>
            <w:tcBorders>
              <w:top w:val="single" w:color="auto" w:sz="4" w:space="0"/>
              <w:left w:val="nil"/>
              <w:bottom w:val="single" w:color="auto" w:sz="4" w:space="0"/>
              <w:right w:val="single" w:color="auto" w:sz="4" w:space="0"/>
            </w:tcBorders>
            <w:noWrap w:val="0"/>
            <w:vAlign w:val="center"/>
          </w:tcPr>
          <w:p w14:paraId="2140DBE8">
            <w:pPr>
              <w:widowControl/>
              <w:jc w:val="left"/>
              <w:rPr>
                <w:rFonts w:ascii="宋体" w:hAnsi="宋体" w:cs="Arial"/>
                <w:color w:val="000000"/>
                <w:kern w:val="0"/>
                <w:sz w:val="20"/>
                <w:szCs w:val="20"/>
              </w:rPr>
            </w:pPr>
            <w:r>
              <w:rPr>
                <w:rFonts w:hint="eastAsia" w:ascii="宋体" w:hAnsi="宋体" w:cs="Arial"/>
                <w:color w:val="000000"/>
                <w:kern w:val="0"/>
                <w:sz w:val="20"/>
                <w:szCs w:val="20"/>
              </w:rPr>
              <w:t>暂列金额为招标方支配金额，投标时不可修改</w:t>
            </w:r>
          </w:p>
        </w:tc>
        <w:tc>
          <w:tcPr>
            <w:tcW w:w="216" w:type="pct"/>
            <w:tcBorders>
              <w:top w:val="single" w:color="auto" w:sz="4" w:space="0"/>
              <w:left w:val="nil"/>
              <w:bottom w:val="single" w:color="auto" w:sz="4" w:space="0"/>
              <w:right w:val="single" w:color="auto" w:sz="4" w:space="0"/>
            </w:tcBorders>
            <w:noWrap w:val="0"/>
            <w:vAlign w:val="center"/>
          </w:tcPr>
          <w:p w14:paraId="1D0704F8">
            <w:pPr>
              <w:widowControl/>
              <w:jc w:val="center"/>
              <w:rPr>
                <w:rFonts w:ascii="宋体" w:hAnsi="宋体" w:cs="Arial"/>
                <w:color w:val="000000"/>
                <w:kern w:val="0"/>
                <w:sz w:val="20"/>
                <w:szCs w:val="20"/>
              </w:rPr>
            </w:pPr>
            <w:r>
              <w:rPr>
                <w:rFonts w:hint="eastAsia" w:ascii="宋体" w:hAnsi="宋体" w:cs="Arial"/>
                <w:color w:val="000000"/>
                <w:kern w:val="0"/>
                <w:sz w:val="20"/>
                <w:szCs w:val="20"/>
              </w:rPr>
              <w:t xml:space="preserve">项 </w:t>
            </w:r>
          </w:p>
        </w:tc>
        <w:tc>
          <w:tcPr>
            <w:tcW w:w="425" w:type="pct"/>
            <w:tcBorders>
              <w:top w:val="single" w:color="auto" w:sz="4" w:space="0"/>
              <w:left w:val="nil"/>
              <w:bottom w:val="single" w:color="auto" w:sz="4" w:space="0"/>
              <w:right w:val="single" w:color="auto" w:sz="4" w:space="0"/>
            </w:tcBorders>
            <w:noWrap w:val="0"/>
            <w:vAlign w:val="center"/>
          </w:tcPr>
          <w:p w14:paraId="188CD3C3">
            <w:pPr>
              <w:widowControl/>
              <w:jc w:val="right"/>
              <w:rPr>
                <w:rFonts w:ascii="宋体" w:hAnsi="宋体" w:cs="Arial"/>
                <w:color w:val="000000"/>
                <w:kern w:val="0"/>
                <w:sz w:val="20"/>
                <w:szCs w:val="20"/>
              </w:rPr>
            </w:pPr>
            <w:r>
              <w:rPr>
                <w:rFonts w:hint="eastAsia" w:ascii="宋体" w:hAnsi="宋体" w:cs="Arial"/>
                <w:color w:val="000000"/>
                <w:kern w:val="0"/>
                <w:sz w:val="20"/>
                <w:szCs w:val="20"/>
              </w:rPr>
              <w:t>1</w:t>
            </w:r>
          </w:p>
        </w:tc>
        <w:tc>
          <w:tcPr>
            <w:tcW w:w="555" w:type="pct"/>
            <w:tcBorders>
              <w:top w:val="single" w:color="auto" w:sz="4" w:space="0"/>
              <w:left w:val="nil"/>
              <w:bottom w:val="single" w:color="auto" w:sz="4" w:space="0"/>
              <w:right w:val="single" w:color="auto" w:sz="4" w:space="0"/>
            </w:tcBorders>
            <w:noWrap w:val="0"/>
            <w:vAlign w:val="center"/>
          </w:tcPr>
          <w:p w14:paraId="1F623A24">
            <w:pPr>
              <w:widowControl/>
              <w:jc w:val="right"/>
              <w:rPr>
                <w:rFonts w:ascii="宋体" w:hAnsi="宋体" w:cs="Arial"/>
                <w:color w:val="000000"/>
                <w:kern w:val="0"/>
                <w:sz w:val="20"/>
                <w:szCs w:val="20"/>
              </w:rPr>
            </w:pPr>
            <w:r>
              <w:rPr>
                <w:rFonts w:hint="eastAsia" w:ascii="宋体" w:hAnsi="宋体" w:cs="Arial"/>
                <w:color w:val="000000"/>
                <w:kern w:val="0"/>
                <w:sz w:val="20"/>
                <w:szCs w:val="20"/>
              </w:rPr>
              <w:t>20000</w:t>
            </w:r>
          </w:p>
        </w:tc>
        <w:tc>
          <w:tcPr>
            <w:tcW w:w="555" w:type="pct"/>
            <w:tcBorders>
              <w:top w:val="single" w:color="auto" w:sz="4" w:space="0"/>
              <w:left w:val="nil"/>
              <w:bottom w:val="single" w:color="auto" w:sz="4" w:space="0"/>
              <w:right w:val="single" w:color="auto" w:sz="4" w:space="0"/>
            </w:tcBorders>
            <w:noWrap w:val="0"/>
            <w:vAlign w:val="center"/>
          </w:tcPr>
          <w:p w14:paraId="31523963">
            <w:pPr>
              <w:widowControl/>
              <w:jc w:val="right"/>
              <w:rPr>
                <w:rFonts w:ascii="宋体" w:hAnsi="宋体" w:cs="Arial"/>
                <w:color w:val="000000"/>
                <w:kern w:val="0"/>
                <w:sz w:val="20"/>
                <w:szCs w:val="20"/>
              </w:rPr>
            </w:pPr>
            <w:r>
              <w:rPr>
                <w:rFonts w:hint="eastAsia" w:ascii="宋体" w:hAnsi="宋体" w:cs="Arial"/>
                <w:color w:val="000000"/>
                <w:kern w:val="0"/>
                <w:sz w:val="20"/>
                <w:szCs w:val="20"/>
              </w:rPr>
              <w:t xml:space="preserve">20000.00 </w:t>
            </w:r>
          </w:p>
        </w:tc>
        <w:tc>
          <w:tcPr>
            <w:tcW w:w="533" w:type="pct"/>
            <w:tcBorders>
              <w:top w:val="single" w:color="auto" w:sz="4" w:space="0"/>
              <w:left w:val="nil"/>
              <w:bottom w:val="single" w:color="auto" w:sz="4" w:space="0"/>
              <w:right w:val="single" w:color="auto" w:sz="4" w:space="0"/>
            </w:tcBorders>
            <w:noWrap w:val="0"/>
            <w:vAlign w:val="center"/>
          </w:tcPr>
          <w:p w14:paraId="2716F8DA">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14:paraId="64AEEAA4">
        <w:tblPrEx>
          <w:tblCellMar>
            <w:top w:w="0" w:type="dxa"/>
            <w:left w:w="108" w:type="dxa"/>
            <w:bottom w:w="0" w:type="dxa"/>
            <w:right w:w="108" w:type="dxa"/>
          </w:tblCellMar>
        </w:tblPrEx>
        <w:trPr>
          <w:trHeight w:val="473" w:hRule="atLeast"/>
        </w:trPr>
        <w:tc>
          <w:tcPr>
            <w:tcW w:w="3912" w:type="pct"/>
            <w:gridSpan w:val="7"/>
            <w:tcBorders>
              <w:top w:val="single" w:color="000000" w:sz="4" w:space="0"/>
              <w:left w:val="single" w:color="000000" w:sz="8" w:space="0"/>
              <w:bottom w:val="single" w:color="000000" w:sz="8" w:space="0"/>
              <w:right w:val="single" w:color="000000" w:sz="4" w:space="0"/>
            </w:tcBorders>
            <w:noWrap w:val="0"/>
            <w:vAlign w:val="center"/>
          </w:tcPr>
          <w:p w14:paraId="771E0715">
            <w:pPr>
              <w:widowControl/>
              <w:jc w:val="center"/>
              <w:rPr>
                <w:rFonts w:ascii="宋体" w:hAnsi="宋体" w:cs="Arial"/>
                <w:color w:val="000000"/>
                <w:kern w:val="0"/>
                <w:sz w:val="20"/>
                <w:szCs w:val="20"/>
              </w:rPr>
            </w:pPr>
            <w:r>
              <w:rPr>
                <w:rFonts w:hint="eastAsia" w:ascii="宋体" w:hAnsi="宋体" w:cs="Arial"/>
                <w:color w:val="000000"/>
                <w:kern w:val="0"/>
                <w:sz w:val="20"/>
                <w:szCs w:val="20"/>
              </w:rPr>
              <w:t>合计：   （税率    %）</w:t>
            </w:r>
          </w:p>
        </w:tc>
        <w:tc>
          <w:tcPr>
            <w:tcW w:w="555" w:type="pct"/>
            <w:tcBorders>
              <w:top w:val="nil"/>
              <w:left w:val="single" w:color="000000" w:sz="4" w:space="0"/>
              <w:bottom w:val="single" w:color="000000" w:sz="8" w:space="0"/>
              <w:right w:val="single" w:color="000000" w:sz="4" w:space="0"/>
            </w:tcBorders>
            <w:noWrap w:val="0"/>
            <w:vAlign w:val="center"/>
          </w:tcPr>
          <w:p w14:paraId="2AC90F19">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33" w:type="pct"/>
            <w:tcBorders>
              <w:top w:val="nil"/>
              <w:left w:val="nil"/>
              <w:bottom w:val="single" w:color="000000" w:sz="8" w:space="0"/>
              <w:right w:val="single" w:color="000000" w:sz="8" w:space="0"/>
            </w:tcBorders>
            <w:noWrap w:val="0"/>
            <w:vAlign w:val="center"/>
          </w:tcPr>
          <w:p w14:paraId="479E187C">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14:paraId="00C092CB">
      <w:pPr>
        <w:spacing w:line="560" w:lineRule="atLeast"/>
        <w:rPr>
          <w:rFonts w:hint="eastAsia" w:ascii="仿宋" w:hAnsi="仿宋" w:eastAsia="仿宋"/>
          <w:vanish/>
          <w:szCs w:val="21"/>
        </w:rPr>
      </w:pPr>
    </w:p>
    <w:p w14:paraId="1E9C6199">
      <w:pPr>
        <w:spacing w:line="560" w:lineRule="atLeast"/>
        <w:rPr>
          <w:rFonts w:hint="eastAsia" w:ascii="仿宋" w:hAnsi="仿宋" w:eastAsia="仿宋"/>
          <w:vanish/>
          <w:szCs w:val="21"/>
        </w:rPr>
      </w:pPr>
    </w:p>
    <w:p w14:paraId="4F15503B">
      <w:pPr>
        <w:spacing w:line="560" w:lineRule="atLeast"/>
        <w:rPr>
          <w:rFonts w:hint="eastAsia" w:ascii="仿宋" w:hAnsi="仿宋" w:eastAsia="仿宋"/>
          <w:vanish/>
          <w:szCs w:val="21"/>
        </w:rPr>
      </w:pPr>
    </w:p>
    <w:p w14:paraId="1ABBBC55">
      <w:pPr>
        <w:spacing w:line="560" w:lineRule="atLeast"/>
        <w:rPr>
          <w:rFonts w:hint="eastAsia" w:ascii="仿宋" w:hAnsi="仿宋" w:eastAsia="仿宋"/>
          <w:vanish/>
          <w:szCs w:val="21"/>
        </w:rPr>
      </w:pPr>
    </w:p>
    <w:p w14:paraId="25196C65">
      <w:pPr>
        <w:spacing w:line="560" w:lineRule="atLeast"/>
        <w:rPr>
          <w:rFonts w:hint="eastAsia" w:ascii="仿宋" w:hAnsi="仿宋" w:eastAsia="仿宋"/>
          <w:vanish/>
          <w:szCs w:val="21"/>
        </w:rPr>
      </w:pPr>
    </w:p>
    <w:p w14:paraId="02399F7B">
      <w:pPr>
        <w:spacing w:line="560" w:lineRule="atLeast"/>
        <w:rPr>
          <w:rFonts w:hint="eastAsia" w:ascii="仿宋" w:hAnsi="仿宋" w:eastAsia="仿宋"/>
          <w:vanish/>
          <w:szCs w:val="21"/>
        </w:rPr>
      </w:pPr>
      <w:r>
        <w:rPr>
          <w:rFonts w:hint="eastAsia" w:ascii="仿宋" w:hAnsi="仿宋" w:eastAsia="仿宋"/>
          <w:vanish/>
          <w:szCs w:val="21"/>
        </w:rPr>
        <w:t xml:space="preserve">                   </w:t>
      </w:r>
      <w:r>
        <w:rPr>
          <w:rFonts w:hint="eastAsia" w:ascii="仿宋" w:hAnsi="仿宋" w:eastAsia="仿宋"/>
          <w:vanish/>
          <w:szCs w:val="21"/>
        </w:rPr>
        <w:drawing>
          <wp:inline distT="0" distB="0" distL="114300" distR="114300">
            <wp:extent cx="142875" cy="142875"/>
            <wp:effectExtent l="0" t="0" r="9525" b="9525"/>
            <wp:docPr id="3" name="图片 2" descr="mso4"/>
            <wp:cNvGraphicFramePr/>
            <a:graphic xmlns:a="http://schemas.openxmlformats.org/drawingml/2006/main">
              <a:graphicData uri="http://schemas.openxmlformats.org/drawingml/2006/picture">
                <pic:pic xmlns:pic="http://schemas.openxmlformats.org/drawingml/2006/picture">
                  <pic:nvPicPr>
                    <pic:cNvPr id="3" name="图片 2" descr="mso4"/>
                    <pic:cNvPicPr/>
                  </pic:nvPicPr>
                  <pic:blipFill>
                    <a:blip r:embed="rId7"/>
                    <a:stretch>
                      <a:fillRect/>
                    </a:stretch>
                  </pic:blipFill>
                  <pic:spPr>
                    <a:xfrm>
                      <a:off x="0" y="0"/>
                      <a:ext cx="142875" cy="142875"/>
                    </a:xfrm>
                    <a:prstGeom prst="rect">
                      <a:avLst/>
                    </a:prstGeom>
                    <a:noFill/>
                    <a:ln>
                      <a:noFill/>
                    </a:ln>
                  </pic:spPr>
                </pic:pic>
              </a:graphicData>
            </a:graphic>
          </wp:inline>
        </w:drawing>
      </w:r>
      <w:bookmarkEnd w:id="5"/>
      <w:bookmarkEnd w:id="6"/>
      <w:bookmarkEnd w:id="7"/>
      <w:bookmarkEnd w:id="8"/>
      <w:bookmarkEnd w:id="9"/>
      <w:bookmarkEnd w:id="10"/>
      <w:bookmarkEnd w:id="11"/>
    </w:p>
    <w:p w14:paraId="48F4ABEB">
      <w:pPr>
        <w:pStyle w:val="5"/>
        <w:ind w:leftChars="0" w:firstLine="0"/>
        <w:rPr>
          <w:rFonts w:hint="eastAsia" w:ascii="仿宋" w:hAnsi="仿宋" w:eastAsia="仿宋"/>
          <w:szCs w:val="21"/>
        </w:rPr>
      </w:pPr>
      <w:r>
        <w:rPr>
          <w:rFonts w:hint="eastAsia" w:ascii="仿宋" w:hAnsi="仿宋" w:eastAsia="仿宋"/>
          <w:vanish/>
          <w:szCs w:val="21"/>
        </w:rPr>
        <w:t>十五、</w:t>
      </w:r>
    </w:p>
    <w:p w14:paraId="6FC3B496">
      <w:pPr>
        <w:pStyle w:val="5"/>
        <w:ind w:leftChars="0" w:firstLine="0"/>
        <w:rPr>
          <w:rFonts w:hint="eastAsia" w:ascii="仿宋" w:hAnsi="仿宋" w:eastAsia="仿宋"/>
          <w:b/>
          <w:sz w:val="24"/>
        </w:rPr>
      </w:pPr>
      <w:r>
        <w:rPr>
          <w:rFonts w:hint="eastAsia" w:ascii="仿宋" w:hAnsi="仿宋" w:eastAsia="仿宋"/>
          <w:b/>
          <w:sz w:val="24"/>
        </w:rPr>
        <w:t>注：1、以上投标报价含电解槽从制作场地运至招标方指定位置所产生的运输费用；</w:t>
      </w:r>
    </w:p>
    <w:p w14:paraId="21CA6A4F">
      <w:pPr>
        <w:pStyle w:val="5"/>
        <w:ind w:leftChars="0" w:firstLine="482" w:firstLineChars="200"/>
        <w:rPr>
          <w:rFonts w:ascii="仿宋" w:hAnsi="仿宋" w:eastAsia="仿宋"/>
          <w:b/>
          <w:sz w:val="32"/>
        </w:rPr>
      </w:pPr>
      <w:r>
        <w:rPr>
          <w:rFonts w:hint="eastAsia" w:ascii="仿宋" w:hAnsi="仿宋" w:eastAsia="仿宋"/>
          <w:b/>
          <w:sz w:val="24"/>
        </w:rPr>
        <w:t>2、本工程采用全费用综合单价，综合单价为含税价，投标方需在合计栏注明投标税率。</w:t>
      </w:r>
    </w:p>
    <w:p w14:paraId="1904DB6F"/>
    <w:p w14:paraId="551D9DEB"/>
    <w:sectPr>
      <w:pgSz w:w="11906" w:h="16838"/>
      <w:pgMar w:top="1247" w:right="1338" w:bottom="567" w:left="1469" w:header="851" w:footer="851"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A0EF">
    <w:pPr>
      <w:pStyle w:val="4"/>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F55A8">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EEF55A8">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11</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813A">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14:paraId="4BC9028C">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0C826">
    <w:pPr>
      <w:rPr>
        <w:rFonts w:hint="eastAsia"/>
        <w:sz w:val="15"/>
        <w:szCs w:val="18"/>
      </w:rPr>
    </w:pPr>
    <w:r>
      <w:rPr>
        <w:rFonts w:hint="eastAsia" w:ascii="仿宋_GB2312" w:hAnsi="宋体" w:eastAsia="仿宋_GB2312"/>
      </w:rPr>
      <w:t>　</w:t>
    </w:r>
    <w:r>
      <w:rPr>
        <w:u w:val="single"/>
      </w:rPr>
      <w:drawing>
        <wp:inline distT="0" distB="0" distL="114300" distR="114300">
          <wp:extent cx="227965" cy="204470"/>
          <wp:effectExtent l="0" t="0" r="635" b="5080"/>
          <wp:docPr id="4"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tlys"/>
                  <pic:cNvPicPr>
                    <a:picLocks noChangeAspect="1"/>
                  </pic:cNvPicPr>
                </pic:nvPicPr>
                <pic:blipFill>
                  <a:blip r:embed="rId1"/>
                  <a:stretch>
                    <a:fillRect/>
                  </a:stretch>
                </pic:blipFill>
                <pic:spPr>
                  <a:xfrm>
                    <a:off x="0" y="0"/>
                    <a:ext cx="227965" cy="204470"/>
                  </a:xfrm>
                  <a:prstGeom prst="rect">
                    <a:avLst/>
                  </a:prstGeom>
                  <a:noFill/>
                  <a:ln>
                    <a:noFill/>
                  </a:ln>
                </pic:spPr>
              </pic:pic>
            </a:graphicData>
          </a:graphic>
        </wp:inline>
      </w:drawing>
    </w:r>
    <w:r>
      <w:rPr>
        <w:rFonts w:hint="eastAsia"/>
        <w:b/>
        <w:bCs/>
        <w:sz w:val="22"/>
        <w:szCs w:val="28"/>
        <w:u w:val="single"/>
        <w:lang w:val="en-US" w:eastAsia="zh-CN"/>
      </w:rPr>
      <w:t>冶金起重机检修及辅助检验</w:t>
    </w:r>
    <w:r>
      <w:rPr>
        <w:rFonts w:hint="eastAsia"/>
        <w:sz w:val="15"/>
        <w:szCs w:val="18"/>
        <w:u w:val="single"/>
      </w:rPr>
      <w:t xml:space="preserve">              </w:t>
    </w:r>
    <w:r>
      <w:rPr>
        <w:rFonts w:hint="eastAsia" w:ascii="楷体_GB2312" w:eastAsia="楷体_GB2312"/>
        <w:sz w:val="15"/>
        <w:szCs w:val="18"/>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25B70"/>
    <w:multiLevelType w:val="singleLevel"/>
    <w:tmpl w:val="FE225B70"/>
    <w:lvl w:ilvl="0" w:tentative="0">
      <w:start w:val="1"/>
      <w:numFmt w:val="chineseCounting"/>
      <w:suff w:val="nothing"/>
      <w:lvlText w:val="%1、"/>
      <w:lvlJc w:val="left"/>
      <w:rPr>
        <w:rFonts w:hint="eastAsia"/>
      </w:rPr>
    </w:lvl>
  </w:abstractNum>
  <w:abstractNum w:abstractNumId="1">
    <w:nsid w:val="1A0CADFB"/>
    <w:multiLevelType w:val="singleLevel"/>
    <w:tmpl w:val="1A0CADFB"/>
    <w:lvl w:ilvl="0" w:tentative="0">
      <w:start w:val="3"/>
      <w:numFmt w:val="decimal"/>
      <w:suff w:val="nothing"/>
      <w:lvlText w:val="%1、"/>
      <w:lvlJc w:val="left"/>
    </w:lvl>
  </w:abstractNum>
  <w:abstractNum w:abstractNumId="2">
    <w:nsid w:val="6BF19A50"/>
    <w:multiLevelType w:val="singleLevel"/>
    <w:tmpl w:val="6BF19A50"/>
    <w:lvl w:ilvl="0" w:tentative="0">
      <w:start w:val="7"/>
      <w:numFmt w:val="chineseCounting"/>
      <w:suff w:val="nothing"/>
      <w:lvlText w:val="%1、"/>
      <w:lvlJc w:val="left"/>
      <w:rPr>
        <w:rFonts w:hint="eastAsia"/>
      </w:rPr>
    </w:lvl>
  </w:abstractNum>
  <w:abstractNum w:abstractNumId="3">
    <w:nsid w:val="747E8146"/>
    <w:multiLevelType w:val="singleLevel"/>
    <w:tmpl w:val="747E8146"/>
    <w:lvl w:ilvl="0" w:tentative="0">
      <w:start w:val="4"/>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GNkZTBiNjMzYTY2OTdmZjcwNzZmMjBjZWIwNGUifQ=="/>
  </w:docVars>
  <w:rsids>
    <w:rsidRoot w:val="5C805E82"/>
    <w:rsid w:val="257E1B4E"/>
    <w:rsid w:val="3AA479CE"/>
    <w:rsid w:val="5C805E82"/>
    <w:rsid w:val="7A71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spacing w:after="120" w:afterLines="0"/>
      <w:ind w:left="420" w:leftChars="200"/>
    </w:pPr>
  </w:style>
  <w:style w:type="paragraph" w:styleId="3">
    <w:name w:val="envelope return"/>
    <w:basedOn w:val="1"/>
    <w:qFormat/>
    <w:uiPriority w:val="0"/>
    <w:pPr>
      <w:snapToGrid w:val="0"/>
    </w:pPr>
    <w:rPr>
      <w:rFonts w:ascii="Arial" w:hAnsi="Arial" w:cs="Arial"/>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2"/>
    <w:qFormat/>
    <w:uiPriority w:val="99"/>
    <w:pPr>
      <w:tabs>
        <w:tab w:val="left" w:pos="0"/>
        <w:tab w:val="left" w:pos="993"/>
        <w:tab w:val="left" w:pos="1134"/>
      </w:tabs>
      <w:ind w:leftChars="200" w:firstLine="420"/>
    </w:pPr>
    <w:rPr>
      <w:szCs w:val="24"/>
    </w:r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1677</Words>
  <Characters>1841</Characters>
  <Lines>0</Lines>
  <Paragraphs>0</Paragraphs>
  <TotalTime>8</TotalTime>
  <ScaleCrop>false</ScaleCrop>
  <LinksUpToDate>false</LinksUpToDate>
  <CharactersWithSpaces>1867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2024-06-18T01:59:00Z</dcterms:created>
  <dc:creator>houyz</dc:creator>
  <cp:lastModifiedBy>houyz</cp:lastModifiedBy>
  <dcterms:modified xsi:type="dcterms:W3CDTF">2025-06-09T01:43:58Z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AFCDCAE4E7054443925E9B4592E69428_11</vt:lpwstr>
  </property>
  <property fmtid="{D5CDD505-2E9C-101B-9397-08002B2CF9AE}" pid="4" name="KSOTemplateDocerSaveRecord">
    <vt:lpwstr>eyJoZGlkIjoiMTRmYzA0ZjFkNGFiODM3ZTk4ODMzZWU1YjNjZTNkOTUiLCJ1c2VySWQiOiIyODYxNDcyMjAifQ==</vt:lpwstr>
  </property>
</Properties>
</file>