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atLeast"/>
        <w:jc w:val="center"/>
        <w:rPr>
          <w:rFonts w:hint="eastAsia" w:ascii="仿宋" w:hAnsi="仿宋" w:eastAsia="仿宋"/>
          <w:b/>
          <w:sz w:val="32"/>
        </w:rPr>
      </w:pPr>
      <w:bookmarkStart w:id="2" w:name="_GoBack"/>
      <w:bookmarkEnd w:id="2"/>
      <w:r>
        <w:rPr>
          <w:rFonts w:hint="eastAsia" w:ascii="仿宋" w:hAnsi="仿宋" w:eastAsia="仿宋"/>
          <w:b/>
          <w:sz w:val="32"/>
        </w:rPr>
        <w:t>招标工程量清单</w:t>
      </w:r>
    </w:p>
    <w:tbl>
      <w:tblPr>
        <w:tblStyle w:val="6"/>
        <w:tblW w:w="4826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"/>
        <w:gridCol w:w="1345"/>
        <w:gridCol w:w="1974"/>
        <w:gridCol w:w="713"/>
        <w:gridCol w:w="1449"/>
        <w:gridCol w:w="1003"/>
        <w:gridCol w:w="741"/>
        <w:gridCol w:w="9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" w:hRule="atLeast"/>
          <w:jc w:val="center"/>
        </w:trPr>
        <w:tc>
          <w:tcPr>
            <w:tcW w:w="3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1"/>
                <w:szCs w:val="11"/>
              </w:rPr>
              <w:t>序号</w:t>
            </w:r>
          </w:p>
        </w:tc>
        <w:tc>
          <w:tcPr>
            <w:tcW w:w="7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1"/>
                <w:szCs w:val="11"/>
              </w:rPr>
              <w:t>项目名称</w:t>
            </w:r>
          </w:p>
        </w:tc>
        <w:tc>
          <w:tcPr>
            <w:tcW w:w="11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1"/>
                <w:szCs w:val="1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1"/>
                <w:szCs w:val="11"/>
                <w:lang w:val="en-US" w:eastAsia="zh-CN"/>
              </w:rPr>
              <w:t>项目图片</w:t>
            </w:r>
          </w:p>
        </w:tc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1"/>
                <w:szCs w:val="1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1"/>
                <w:szCs w:val="11"/>
                <w:lang w:val="en-US" w:eastAsia="zh-CN"/>
              </w:rPr>
              <w:t>施工要求</w:t>
            </w:r>
          </w:p>
        </w:tc>
        <w:tc>
          <w:tcPr>
            <w:tcW w:w="8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1"/>
                <w:szCs w:val="11"/>
              </w:rPr>
              <w:t>项目特征描述</w:t>
            </w:r>
          </w:p>
        </w:tc>
        <w:tc>
          <w:tcPr>
            <w:tcW w:w="575" w:type="pct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1"/>
                <w:szCs w:val="1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1"/>
                <w:szCs w:val="11"/>
                <w:lang w:val="en-US" w:eastAsia="zh-CN"/>
              </w:rPr>
              <w:t>尺寸（cm）</w:t>
            </w:r>
          </w:p>
        </w:tc>
        <w:tc>
          <w:tcPr>
            <w:tcW w:w="425" w:type="pct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1"/>
                <w:szCs w:val="1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1"/>
                <w:szCs w:val="11"/>
                <w:lang w:val="en-US" w:eastAsia="zh-CN"/>
              </w:rPr>
              <w:t>数量</w:t>
            </w:r>
          </w:p>
        </w:tc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1"/>
                <w:szCs w:val="1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1"/>
                <w:szCs w:val="11"/>
                <w:lang w:val="en-US"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24" w:type="pct"/>
            <w:vMerge w:val="restart"/>
            <w:tcBorders>
              <w:left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1"/>
                <w:szCs w:val="1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1"/>
                <w:szCs w:val="11"/>
                <w:lang w:val="en-US" w:eastAsia="zh-CN"/>
              </w:rPr>
              <w:t>1</w:t>
            </w:r>
          </w:p>
        </w:tc>
        <w:tc>
          <w:tcPr>
            <w:tcW w:w="771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1"/>
                <w:szCs w:val="1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1"/>
                <w:szCs w:val="11"/>
                <w:lang w:val="en-US" w:eastAsia="zh-CN"/>
              </w:rPr>
              <w:t>清正廉洁</w:t>
            </w:r>
          </w:p>
        </w:tc>
        <w:tc>
          <w:tcPr>
            <w:tcW w:w="1132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1"/>
                <w:szCs w:val="1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1"/>
                <w:szCs w:val="11"/>
                <w:lang w:val="en-US" w:eastAsia="zh-CN"/>
              </w:rPr>
              <w:drawing>
                <wp:inline distT="0" distB="0" distL="114300" distR="114300">
                  <wp:extent cx="869950" cy="652145"/>
                  <wp:effectExtent l="0" t="0" r="6350" b="14605"/>
                  <wp:docPr id="2" name="图片 2" descr="e4658f61c62456c059e9502c0f22b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e4658f61c62456c059e9502c0f22b7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9950" cy="652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1"/>
                <w:szCs w:val="1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1"/>
                <w:szCs w:val="11"/>
                <w:lang w:val="en-US" w:eastAsia="zh-CN"/>
              </w:rPr>
              <w:t>表面除锈刷漆</w:t>
            </w:r>
          </w:p>
        </w:tc>
        <w:tc>
          <w:tcPr>
            <w:tcW w:w="8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1"/>
                <w:szCs w:val="1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1"/>
                <w:szCs w:val="11"/>
                <w:lang w:val="en-US" w:eastAsia="zh-CN"/>
              </w:rPr>
              <w:t>表面风化油漆打磨，并分色刷漆</w:t>
            </w:r>
          </w:p>
        </w:tc>
        <w:tc>
          <w:tcPr>
            <w:tcW w:w="5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1"/>
                <w:szCs w:val="1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1"/>
                <w:szCs w:val="11"/>
                <w:lang w:val="en-US" w:eastAsia="zh-CN"/>
              </w:rPr>
              <w:t>200*280</w:t>
            </w:r>
          </w:p>
        </w:tc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1"/>
                <w:szCs w:val="1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1"/>
                <w:szCs w:val="11"/>
                <w:lang w:val="en-US" w:eastAsia="zh-CN"/>
              </w:rPr>
              <w:t>1</w:t>
            </w:r>
          </w:p>
        </w:tc>
        <w:tc>
          <w:tcPr>
            <w:tcW w:w="531" w:type="pc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1"/>
                <w:szCs w:val="11"/>
              </w:rPr>
              <w:t>涂料选用参考：斯贝特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24" w:type="pct"/>
            <w:vMerge w:val="continue"/>
            <w:tcBorders>
              <w:left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71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1"/>
                <w:szCs w:val="11"/>
                <w:lang w:val="en-US" w:eastAsia="zh-CN"/>
              </w:rPr>
            </w:pPr>
          </w:p>
        </w:tc>
        <w:tc>
          <w:tcPr>
            <w:tcW w:w="1132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1"/>
                <w:szCs w:val="11"/>
                <w:lang w:val="en-US" w:eastAsia="zh-CN"/>
              </w:rPr>
            </w:pPr>
          </w:p>
        </w:tc>
        <w:tc>
          <w:tcPr>
            <w:tcW w:w="408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1"/>
                <w:szCs w:val="1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1"/>
                <w:szCs w:val="11"/>
                <w:lang w:val="en-US" w:eastAsia="zh-CN"/>
              </w:rPr>
              <w:t>发光字更换</w:t>
            </w:r>
          </w:p>
        </w:tc>
        <w:tc>
          <w:tcPr>
            <w:tcW w:w="831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1"/>
                <w:szCs w:val="1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1"/>
                <w:szCs w:val="11"/>
                <w:lang w:val="en-US" w:eastAsia="zh-CN"/>
              </w:rPr>
              <w:t>清正廉洁、廉廉365等发光字更换</w:t>
            </w:r>
          </w:p>
        </w:tc>
        <w:tc>
          <w:tcPr>
            <w:tcW w:w="575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1"/>
                <w:szCs w:val="1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1"/>
                <w:szCs w:val="11"/>
                <w:lang w:val="en-US" w:eastAsia="zh-CN"/>
              </w:rPr>
              <w:t>35*35</w:t>
            </w:r>
          </w:p>
        </w:tc>
        <w:tc>
          <w:tcPr>
            <w:tcW w:w="425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1"/>
                <w:szCs w:val="1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1"/>
                <w:szCs w:val="11"/>
                <w:lang w:val="en-US" w:eastAsia="zh-CN"/>
              </w:rPr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24" w:type="pct"/>
            <w:vMerge w:val="continue"/>
            <w:tcBorders>
              <w:left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71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1"/>
                <w:szCs w:val="11"/>
                <w:lang w:val="en-US" w:eastAsia="zh-CN"/>
              </w:rPr>
            </w:pPr>
          </w:p>
        </w:tc>
        <w:tc>
          <w:tcPr>
            <w:tcW w:w="1132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1"/>
                <w:szCs w:val="11"/>
                <w:lang w:val="en-US" w:eastAsia="zh-CN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1"/>
                <w:szCs w:val="1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1"/>
                <w:szCs w:val="11"/>
                <w:lang w:val="en-US" w:eastAsia="zh-CN"/>
              </w:rPr>
              <w:t>亚克力板更换</w:t>
            </w:r>
          </w:p>
        </w:tc>
        <w:tc>
          <w:tcPr>
            <w:tcW w:w="83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1"/>
                <w:szCs w:val="1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1"/>
                <w:szCs w:val="11"/>
                <w:lang w:val="en-US" w:eastAsia="zh-CN"/>
              </w:rPr>
              <w:t>浩然正气等6块亚克力板更换</w:t>
            </w:r>
          </w:p>
        </w:tc>
        <w:tc>
          <w:tcPr>
            <w:tcW w:w="57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1"/>
                <w:szCs w:val="1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1"/>
                <w:szCs w:val="11"/>
                <w:lang w:val="en-US" w:eastAsia="zh-CN"/>
              </w:rPr>
              <w:t>69*80</w:t>
            </w:r>
          </w:p>
        </w:tc>
        <w:tc>
          <w:tcPr>
            <w:tcW w:w="42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1"/>
                <w:szCs w:val="1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1"/>
                <w:szCs w:val="11"/>
                <w:lang w:val="en-US" w:eastAsia="zh-CN"/>
              </w:rPr>
              <w:t>6</w:t>
            </w:r>
          </w:p>
        </w:tc>
        <w:tc>
          <w:tcPr>
            <w:tcW w:w="53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324" w:type="pct"/>
            <w:vMerge w:val="continue"/>
            <w:tcBorders>
              <w:left w:val="single" w:color="000000" w:sz="8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71" w:type="pct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1"/>
                <w:szCs w:val="11"/>
                <w:lang w:val="en-US" w:eastAsia="zh-CN"/>
              </w:rPr>
            </w:pPr>
          </w:p>
        </w:tc>
        <w:tc>
          <w:tcPr>
            <w:tcW w:w="1132" w:type="pct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1"/>
                <w:szCs w:val="11"/>
                <w:lang w:val="en-US" w:eastAsia="zh-CN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1"/>
                <w:szCs w:val="1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1"/>
                <w:szCs w:val="11"/>
                <w:lang w:val="en-US" w:eastAsia="zh-CN"/>
              </w:rPr>
              <w:t>雪弗板字更换</w:t>
            </w:r>
          </w:p>
        </w:tc>
        <w:tc>
          <w:tcPr>
            <w:tcW w:w="83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1"/>
                <w:szCs w:val="11"/>
              </w:rPr>
              <w:t>张家港联合铜业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1"/>
                <w:szCs w:val="11"/>
              </w:rPr>
              <w:t>人民有信仰国家有力量民族有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1"/>
                <w:szCs w:val="11"/>
                <w:lang w:val="en-US" w:eastAsia="zh-CN"/>
              </w:rPr>
              <w:t>希望</w:t>
            </w:r>
          </w:p>
        </w:tc>
        <w:tc>
          <w:tcPr>
            <w:tcW w:w="57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1"/>
                <w:szCs w:val="1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1"/>
                <w:szCs w:val="11"/>
                <w:lang w:val="en-US" w:eastAsia="zh-CN"/>
              </w:rPr>
              <w:t>13*13</w:t>
            </w:r>
          </w:p>
        </w:tc>
        <w:tc>
          <w:tcPr>
            <w:tcW w:w="42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1"/>
                <w:szCs w:val="1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1"/>
                <w:szCs w:val="11"/>
                <w:lang w:val="en-US" w:eastAsia="zh-CN"/>
              </w:rPr>
              <w:t>22</w:t>
            </w:r>
          </w:p>
        </w:tc>
        <w:tc>
          <w:tcPr>
            <w:tcW w:w="53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324" w:type="pct"/>
            <w:vMerge w:val="restart"/>
            <w:tcBorders>
              <w:top w:val="nil"/>
              <w:left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1"/>
                <w:szCs w:val="1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1"/>
                <w:szCs w:val="11"/>
                <w:lang w:val="en-US" w:eastAsia="zh-CN"/>
              </w:rPr>
              <w:t>2</w:t>
            </w:r>
          </w:p>
          <w:p>
            <w:pPr>
              <w:widowControl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1"/>
                <w:szCs w:val="11"/>
                <w:lang w:val="en-US" w:eastAsia="zh-CN"/>
              </w:rPr>
            </w:pPr>
          </w:p>
        </w:tc>
        <w:tc>
          <w:tcPr>
            <w:tcW w:w="771" w:type="pct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1"/>
                <w:szCs w:val="1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1"/>
                <w:szCs w:val="11"/>
                <w:lang w:val="en-US" w:eastAsia="zh-CN"/>
              </w:rPr>
              <w:t>廉洁文化墙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1"/>
                <w:szCs w:val="11"/>
                <w:lang w:val="en-US" w:eastAsia="zh-CN" w:bidi="ar-SA"/>
              </w:rPr>
            </w:pPr>
          </w:p>
        </w:tc>
        <w:tc>
          <w:tcPr>
            <w:tcW w:w="1132" w:type="pct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1"/>
                <w:szCs w:val="1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1"/>
                <w:szCs w:val="11"/>
                <w:lang w:eastAsia="zh-CN"/>
              </w:rPr>
              <w:drawing>
                <wp:inline distT="0" distB="0" distL="114300" distR="114300">
                  <wp:extent cx="1071245" cy="910590"/>
                  <wp:effectExtent l="0" t="0" r="14605" b="3810"/>
                  <wp:docPr id="6" name="图片 6" descr="d2506c3ae2cfb36eb6f30d78e851fb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d2506c3ae2cfb36eb6f30d78e851fb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25455" t="20075" b="332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1245" cy="910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1"/>
                <w:szCs w:val="11"/>
                <w:lang w:val="en-US" w:eastAsia="zh-CN" w:bidi="ar-SA"/>
              </w:rPr>
              <w:drawing>
                <wp:inline distT="0" distB="0" distL="114300" distR="114300">
                  <wp:extent cx="810260" cy="1080135"/>
                  <wp:effectExtent l="0" t="0" r="8890" b="5715"/>
                  <wp:docPr id="3" name="图片 3" descr="1e4b2eab55393ca1824c911ec68f6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1e4b2eab55393ca1824c911ec68f68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0260" cy="1080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1"/>
                <w:szCs w:val="11"/>
                <w:lang w:val="en-US" w:eastAsia="zh-CN" w:bidi="ar-SA"/>
              </w:rPr>
              <w:drawing>
                <wp:inline distT="0" distB="0" distL="114300" distR="114300">
                  <wp:extent cx="810260" cy="1080135"/>
                  <wp:effectExtent l="0" t="0" r="8890" b="5715"/>
                  <wp:docPr id="7" name="图片 7" descr="9dbc1dd64c55e33886304818471bf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9dbc1dd64c55e33886304818471bf3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0260" cy="1080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1"/>
                <w:szCs w:val="1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1"/>
                <w:szCs w:val="11"/>
                <w:lang w:val="en-US" w:eastAsia="zh-CN"/>
              </w:rPr>
              <w:t>表面除锈刷漆</w:t>
            </w:r>
          </w:p>
        </w:tc>
        <w:tc>
          <w:tcPr>
            <w:tcW w:w="83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1"/>
                <w:szCs w:val="1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1"/>
                <w:szCs w:val="11"/>
                <w:lang w:val="en-US" w:eastAsia="zh-CN"/>
              </w:rPr>
              <w:t>表面风化油漆打磨并分别刷漆</w:t>
            </w:r>
          </w:p>
        </w:tc>
        <w:tc>
          <w:tcPr>
            <w:tcW w:w="57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1"/>
                <w:szCs w:val="1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1"/>
                <w:szCs w:val="11"/>
                <w:lang w:val="en-US" w:eastAsia="zh-CN"/>
              </w:rPr>
              <w:t>（方管表面积）</w:t>
            </w:r>
          </w:p>
        </w:tc>
        <w:tc>
          <w:tcPr>
            <w:tcW w:w="42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1"/>
                <w:szCs w:val="1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1"/>
                <w:szCs w:val="11"/>
                <w:lang w:val="en-US" w:eastAsia="zh-CN"/>
              </w:rPr>
              <w:t>77㎡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1"/>
                <w:szCs w:val="11"/>
              </w:rPr>
              <w:t>涂料选用参考：斯贝特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324" w:type="pct"/>
            <w:vMerge w:val="continue"/>
            <w:tcBorders>
              <w:left w:val="single" w:color="000000" w:sz="8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1"/>
                <w:szCs w:val="11"/>
                <w:lang w:val="en-US" w:eastAsia="zh-CN"/>
              </w:rPr>
            </w:pPr>
          </w:p>
        </w:tc>
        <w:tc>
          <w:tcPr>
            <w:tcW w:w="771" w:type="pct"/>
            <w:vMerge w:val="continue"/>
            <w:tcBorders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1"/>
                <w:szCs w:val="11"/>
                <w:lang w:val="en-US" w:eastAsia="zh-CN" w:bidi="ar-SA"/>
              </w:rPr>
            </w:pPr>
          </w:p>
        </w:tc>
        <w:tc>
          <w:tcPr>
            <w:tcW w:w="1132" w:type="pct"/>
            <w:vMerge w:val="continue"/>
            <w:tcBorders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1"/>
                <w:szCs w:val="11"/>
                <w:lang w:val="en-US" w:eastAsia="zh-CN"/>
              </w:rPr>
            </w:pPr>
          </w:p>
        </w:tc>
        <w:tc>
          <w:tcPr>
            <w:tcW w:w="408" w:type="pct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1"/>
                <w:szCs w:val="1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1"/>
                <w:szCs w:val="11"/>
                <w:lang w:val="en-US" w:eastAsia="zh-CN"/>
              </w:rPr>
              <w:t>亚克力板更换</w:t>
            </w:r>
          </w:p>
        </w:tc>
        <w:tc>
          <w:tcPr>
            <w:tcW w:w="831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1"/>
                <w:szCs w:val="1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1"/>
                <w:szCs w:val="11"/>
                <w:lang w:val="en-US" w:eastAsia="zh-CN"/>
              </w:rPr>
              <w:t>建设美丽中国等四个</w:t>
            </w:r>
          </w:p>
        </w:tc>
        <w:tc>
          <w:tcPr>
            <w:tcW w:w="575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1"/>
                <w:szCs w:val="1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1"/>
                <w:szCs w:val="11"/>
                <w:lang w:val="en-US" w:eastAsia="zh-CN"/>
              </w:rPr>
              <w:t>1170*23</w:t>
            </w: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1"/>
                <w:szCs w:val="1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1"/>
                <w:szCs w:val="11"/>
                <w:lang w:val="en-US" w:eastAsia="zh-CN"/>
              </w:rPr>
              <w:t>4</w:t>
            </w:r>
          </w:p>
        </w:tc>
        <w:tc>
          <w:tcPr>
            <w:tcW w:w="531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324" w:type="pct"/>
            <w:vMerge w:val="continue"/>
            <w:tcBorders>
              <w:left w:val="single" w:color="000000" w:sz="8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1"/>
                <w:szCs w:val="11"/>
                <w:lang w:val="en-US" w:eastAsia="zh-CN"/>
              </w:rPr>
            </w:pPr>
          </w:p>
        </w:tc>
        <w:tc>
          <w:tcPr>
            <w:tcW w:w="771" w:type="pct"/>
            <w:vMerge w:val="continue"/>
            <w:tcBorders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1"/>
                <w:szCs w:val="11"/>
                <w:lang w:val="en-US" w:eastAsia="zh-CN" w:bidi="ar-SA"/>
              </w:rPr>
            </w:pPr>
          </w:p>
        </w:tc>
        <w:tc>
          <w:tcPr>
            <w:tcW w:w="1132" w:type="pct"/>
            <w:vMerge w:val="continue"/>
            <w:tcBorders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1"/>
                <w:szCs w:val="11"/>
                <w:lang w:val="en-US" w:eastAsia="zh-CN"/>
              </w:rPr>
            </w:pPr>
          </w:p>
        </w:tc>
        <w:tc>
          <w:tcPr>
            <w:tcW w:w="408" w:type="pct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1"/>
                <w:szCs w:val="11"/>
                <w:lang w:val="en-US" w:eastAsia="zh-CN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1"/>
                <w:szCs w:val="1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1"/>
                <w:szCs w:val="11"/>
                <w:lang w:val="en-US" w:eastAsia="zh-CN"/>
              </w:rPr>
              <w:t>人民有信仰等三个</w:t>
            </w:r>
          </w:p>
        </w:tc>
        <w:tc>
          <w:tcPr>
            <w:tcW w:w="575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1"/>
                <w:szCs w:val="1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1"/>
                <w:szCs w:val="11"/>
                <w:lang w:val="en-US" w:eastAsia="zh-CN"/>
              </w:rPr>
              <w:t>955*24</w:t>
            </w: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1"/>
                <w:szCs w:val="1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1"/>
                <w:szCs w:val="11"/>
                <w:lang w:val="en-US" w:eastAsia="zh-CN"/>
              </w:rPr>
              <w:t>3</w:t>
            </w:r>
          </w:p>
        </w:tc>
        <w:tc>
          <w:tcPr>
            <w:tcW w:w="531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4" w:hRule="atLeast"/>
          <w:jc w:val="center"/>
        </w:trPr>
        <w:tc>
          <w:tcPr>
            <w:tcW w:w="324" w:type="pct"/>
            <w:vMerge w:val="continue"/>
            <w:tcBorders>
              <w:left w:val="single" w:color="000000" w:sz="8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1"/>
                <w:szCs w:val="11"/>
                <w:lang w:val="en-US" w:eastAsia="zh-CN"/>
              </w:rPr>
            </w:pPr>
          </w:p>
        </w:tc>
        <w:tc>
          <w:tcPr>
            <w:tcW w:w="771" w:type="pct"/>
            <w:vMerge w:val="continue"/>
            <w:tcBorders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1"/>
                <w:szCs w:val="11"/>
                <w:lang w:val="en-US" w:eastAsia="zh-CN" w:bidi="ar-SA"/>
              </w:rPr>
            </w:pPr>
          </w:p>
        </w:tc>
        <w:tc>
          <w:tcPr>
            <w:tcW w:w="1132" w:type="pct"/>
            <w:vMerge w:val="continue"/>
            <w:tcBorders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1"/>
                <w:szCs w:val="11"/>
                <w:lang w:val="en-US" w:eastAsia="zh-CN"/>
              </w:rPr>
            </w:pPr>
          </w:p>
        </w:tc>
        <w:tc>
          <w:tcPr>
            <w:tcW w:w="408" w:type="pct"/>
            <w:vMerge w:val="continue"/>
            <w:tcBorders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1"/>
                <w:szCs w:val="11"/>
                <w:lang w:val="en-US" w:eastAsia="zh-CN" w:bidi="ar-SA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1"/>
                <w:szCs w:val="1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1"/>
                <w:szCs w:val="11"/>
                <w:lang w:val="en-US" w:eastAsia="zh-CN"/>
              </w:rPr>
              <w:t>社会主义核心价值观</w:t>
            </w:r>
          </w:p>
        </w:tc>
        <w:tc>
          <w:tcPr>
            <w:tcW w:w="575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1"/>
                <w:szCs w:val="1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1"/>
                <w:szCs w:val="11"/>
                <w:lang w:val="en-US" w:eastAsia="zh-CN"/>
              </w:rPr>
              <w:t>70*215</w:t>
            </w: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1"/>
                <w:szCs w:val="1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1"/>
                <w:szCs w:val="11"/>
                <w:lang w:val="en-US" w:eastAsia="zh-CN"/>
              </w:rPr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4" w:hRule="atLeast"/>
          <w:jc w:val="center"/>
        </w:trPr>
        <w:tc>
          <w:tcPr>
            <w:tcW w:w="324" w:type="pct"/>
            <w:vMerge w:val="continue"/>
            <w:tcBorders>
              <w:left w:val="single" w:color="000000" w:sz="8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771" w:type="pct"/>
            <w:vMerge w:val="continue"/>
            <w:tcBorders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1132" w:type="pct"/>
            <w:vMerge w:val="continue"/>
            <w:tcBorders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408" w:type="pct"/>
            <w:vMerge w:val="continue"/>
            <w:tcBorders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831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1"/>
                <w:szCs w:val="1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1"/>
                <w:szCs w:val="11"/>
                <w:lang w:val="en-US" w:eastAsia="zh-CN"/>
              </w:rPr>
              <w:t>富强民主等</w:t>
            </w:r>
          </w:p>
        </w:tc>
        <w:tc>
          <w:tcPr>
            <w:tcW w:w="575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1"/>
                <w:szCs w:val="1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1"/>
                <w:szCs w:val="11"/>
                <w:lang w:val="en-US" w:eastAsia="zh-CN"/>
              </w:rPr>
              <w:t>84*90</w:t>
            </w: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1"/>
                <w:szCs w:val="1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1"/>
                <w:szCs w:val="11"/>
                <w:lang w:val="en-US" w:eastAsia="zh-CN"/>
              </w:rPr>
              <w:t>6</w:t>
            </w:r>
          </w:p>
        </w:tc>
        <w:tc>
          <w:tcPr>
            <w:tcW w:w="531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1"/>
                <w:szCs w:val="1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2" w:hRule="atLeast"/>
          <w:jc w:val="center"/>
        </w:trPr>
        <w:tc>
          <w:tcPr>
            <w:tcW w:w="324" w:type="pct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1"/>
                <w:szCs w:val="1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1"/>
                <w:szCs w:val="11"/>
                <w:lang w:val="en-US" w:eastAsia="zh-CN"/>
              </w:rPr>
              <w:t>3</w:t>
            </w:r>
          </w:p>
        </w:tc>
        <w:tc>
          <w:tcPr>
            <w:tcW w:w="771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1"/>
                <w:szCs w:val="1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1"/>
                <w:szCs w:val="11"/>
                <w:lang w:val="en-US" w:eastAsia="zh-CN"/>
              </w:rPr>
              <w:t>名人橱窗</w:t>
            </w:r>
          </w:p>
        </w:tc>
        <w:tc>
          <w:tcPr>
            <w:tcW w:w="1132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1"/>
                <w:szCs w:val="1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1"/>
                <w:szCs w:val="11"/>
                <w:lang w:val="en-US" w:eastAsia="zh-CN"/>
              </w:rPr>
              <w:drawing>
                <wp:inline distT="0" distB="0" distL="114300" distR="114300">
                  <wp:extent cx="876935" cy="1169670"/>
                  <wp:effectExtent l="0" t="0" r="18415" b="11430"/>
                  <wp:docPr id="5" name="图片 5" descr="7296f809f53974825906a8bd2a94db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7296f809f53974825906a8bd2a94db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935" cy="1169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1"/>
                <w:szCs w:val="1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1"/>
                <w:szCs w:val="11"/>
                <w:lang w:val="en-US" w:eastAsia="zh-CN"/>
              </w:rPr>
              <w:t>表面除锈刷漆</w:t>
            </w:r>
          </w:p>
        </w:tc>
        <w:tc>
          <w:tcPr>
            <w:tcW w:w="831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1"/>
                <w:szCs w:val="11"/>
                <w:lang w:val="en-US" w:eastAsia="zh-CN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1"/>
                <w:szCs w:val="1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1"/>
                <w:szCs w:val="11"/>
                <w:lang w:val="en-US" w:eastAsia="zh-CN"/>
              </w:rPr>
              <w:t>1.8*1.2</w:t>
            </w: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1"/>
                <w:szCs w:val="1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1"/>
                <w:szCs w:val="11"/>
                <w:lang w:val="en-US" w:eastAsia="zh-CN"/>
              </w:rPr>
              <w:t>4</w:t>
            </w:r>
          </w:p>
        </w:tc>
        <w:tc>
          <w:tcPr>
            <w:tcW w:w="531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1" w:hRule="atLeast"/>
          <w:jc w:val="center"/>
        </w:trPr>
        <w:tc>
          <w:tcPr>
            <w:tcW w:w="3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1"/>
                <w:szCs w:val="1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1"/>
                <w:szCs w:val="11"/>
                <w:lang w:val="en-US" w:eastAsia="zh-CN"/>
              </w:rPr>
              <w:t>4</w:t>
            </w:r>
          </w:p>
        </w:tc>
        <w:tc>
          <w:tcPr>
            <w:tcW w:w="7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1"/>
                <w:szCs w:val="1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1"/>
                <w:szCs w:val="11"/>
                <w:lang w:val="en-US" w:eastAsia="zh-CN"/>
              </w:rPr>
              <w:t>道旗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1"/>
                <w:szCs w:val="11"/>
                <w:lang w:val="en-US" w:eastAsia="zh-CN"/>
              </w:rPr>
            </w:pPr>
          </w:p>
        </w:tc>
        <w:tc>
          <w:tcPr>
            <w:tcW w:w="11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1"/>
                <w:szCs w:val="1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1"/>
                <w:szCs w:val="11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1"/>
                <w:szCs w:val="11"/>
                <w:lang w:val="en-US" w:eastAsia="zh-CN"/>
              </w:rPr>
              <w:drawing>
                <wp:inline distT="0" distB="0" distL="114300" distR="114300">
                  <wp:extent cx="252095" cy="1259840"/>
                  <wp:effectExtent l="0" t="0" r="14605" b="16510"/>
                  <wp:docPr id="4" name="图片 4" descr="26b0d92237106ab1e638f7d7a7618d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26b0d92237106ab1e638f7d7a7618dc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95" cy="1259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1"/>
                <w:szCs w:val="1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1"/>
                <w:szCs w:val="11"/>
                <w:lang w:val="en-US" w:eastAsia="zh-CN"/>
              </w:rPr>
              <w:t>重新制作</w:t>
            </w:r>
          </w:p>
        </w:tc>
        <w:tc>
          <w:tcPr>
            <w:tcW w:w="8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1"/>
                <w:szCs w:val="11"/>
                <w:lang w:val="en-US" w:eastAsia="zh-CN"/>
              </w:rPr>
            </w:pPr>
          </w:p>
        </w:tc>
        <w:tc>
          <w:tcPr>
            <w:tcW w:w="5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1"/>
                <w:szCs w:val="1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1"/>
                <w:szCs w:val="11"/>
                <w:lang w:val="en-US" w:eastAsia="zh-CN"/>
              </w:rPr>
              <w:t>40*120双面</w:t>
            </w:r>
          </w:p>
        </w:tc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1"/>
                <w:szCs w:val="1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1"/>
                <w:szCs w:val="11"/>
                <w:lang w:val="en-US" w:eastAsia="zh-CN"/>
              </w:rPr>
              <w:t>10</w:t>
            </w:r>
          </w:p>
        </w:tc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1"/>
                <w:szCs w:val="1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1"/>
                <w:szCs w:val="11"/>
                <w:lang w:val="en-US" w:eastAsia="zh-CN"/>
              </w:rPr>
              <w:t>材质：喷绘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  <w:jc w:val="center"/>
        </w:trPr>
        <w:tc>
          <w:tcPr>
            <w:tcW w:w="109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1"/>
                <w:szCs w:val="1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1"/>
                <w:szCs w:val="11"/>
                <w:lang w:val="en-US" w:eastAsia="zh-CN"/>
              </w:rPr>
              <w:t>报价：</w:t>
            </w:r>
          </w:p>
        </w:tc>
        <w:tc>
          <w:tcPr>
            <w:tcW w:w="154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1"/>
                <w:szCs w:val="11"/>
                <w:lang w:val="en-US" w:eastAsia="zh-CN"/>
              </w:rPr>
            </w:pPr>
          </w:p>
        </w:tc>
        <w:tc>
          <w:tcPr>
            <w:tcW w:w="8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1"/>
                <w:szCs w:val="1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1"/>
                <w:szCs w:val="11"/>
                <w:lang w:val="en-US" w:eastAsia="zh-CN"/>
              </w:rPr>
              <w:t>税率：</w:t>
            </w:r>
          </w:p>
        </w:tc>
        <w:tc>
          <w:tcPr>
            <w:tcW w:w="10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1"/>
                <w:szCs w:val="11"/>
                <w:lang w:val="en-US" w:eastAsia="zh-CN"/>
              </w:rPr>
            </w:pPr>
          </w:p>
        </w:tc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1"/>
                <w:szCs w:val="1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1"/>
                <w:szCs w:val="11"/>
                <w:lang w:val="en-US" w:eastAsia="zh-CN"/>
              </w:rPr>
              <w:t>注：可开普票</w:t>
            </w:r>
          </w:p>
        </w:tc>
      </w:tr>
    </w:tbl>
    <w:p>
      <w:pPr>
        <w:pStyle w:val="2"/>
        <w:rPr>
          <w:rFonts w:hint="eastAsia"/>
        </w:rPr>
      </w:pPr>
    </w:p>
    <w:p>
      <w:pPr>
        <w:spacing w:line="560" w:lineRule="atLeast"/>
        <w:rPr>
          <w:rFonts w:hint="eastAsia" w:ascii="仿宋" w:hAnsi="仿宋" w:eastAsia="仿宋"/>
          <w:vanish/>
          <w:szCs w:val="21"/>
        </w:rPr>
      </w:pPr>
    </w:p>
    <w:p>
      <w:pPr>
        <w:pStyle w:val="2"/>
        <w:rPr>
          <w:rFonts w:hint="eastAsia"/>
        </w:rPr>
      </w:pPr>
    </w:p>
    <w:p>
      <w:pPr>
        <w:spacing w:line="560" w:lineRule="atLeast"/>
        <w:rPr>
          <w:rFonts w:hint="eastAsia" w:ascii="仿宋" w:hAnsi="仿宋" w:eastAsia="仿宋"/>
          <w:vanish/>
          <w:szCs w:val="21"/>
        </w:rPr>
      </w:pPr>
    </w:p>
    <w:p>
      <w:pPr>
        <w:spacing w:line="560" w:lineRule="atLeast"/>
        <w:rPr>
          <w:rFonts w:hint="eastAsia" w:ascii="仿宋" w:hAnsi="仿宋" w:eastAsia="仿宋"/>
          <w:vanish/>
          <w:szCs w:val="21"/>
        </w:rPr>
      </w:pPr>
    </w:p>
    <w:p>
      <w:pPr>
        <w:spacing w:line="560" w:lineRule="atLeast"/>
        <w:rPr>
          <w:rFonts w:hint="eastAsia" w:ascii="仿宋" w:hAnsi="仿宋" w:eastAsia="仿宋"/>
          <w:vanish/>
          <w:szCs w:val="21"/>
        </w:rPr>
      </w:pPr>
      <w:r>
        <w:rPr>
          <w:rFonts w:hint="eastAsia" w:ascii="仿宋" w:hAnsi="仿宋" w:eastAsia="仿宋"/>
          <w:vanish/>
          <w:szCs w:val="21"/>
        </w:rPr>
        <w:t xml:space="preserve">                   </w:t>
      </w:r>
      <w:r>
        <w:rPr>
          <w:rFonts w:hint="eastAsia" w:ascii="仿宋" w:hAnsi="仿宋" w:eastAsia="仿宋"/>
          <w:vanish/>
          <w:szCs w:val="21"/>
        </w:rPr>
        <w:drawing>
          <wp:inline distT="0" distB="0" distL="114300" distR="114300">
            <wp:extent cx="142875" cy="142875"/>
            <wp:effectExtent l="0" t="0" r="9525" b="9525"/>
            <wp:docPr id="1" name="图片 1" descr="mso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mso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leftChars="0" w:firstLine="0"/>
        <w:rPr>
          <w:rFonts w:hint="eastAsia" w:ascii="仿宋" w:hAnsi="仿宋" w:eastAsia="仿宋"/>
          <w:b/>
          <w:sz w:val="24"/>
        </w:rPr>
      </w:pPr>
      <w:r>
        <w:rPr>
          <w:rFonts w:hint="eastAsia" w:ascii="仿宋" w:hAnsi="仿宋" w:eastAsia="仿宋"/>
          <w:vanish/>
          <w:szCs w:val="21"/>
        </w:rPr>
        <w:t>十五、</w:t>
      </w:r>
      <w:r>
        <w:rPr>
          <w:rFonts w:hint="eastAsia" w:ascii="仿宋" w:hAnsi="仿宋" w:eastAsia="仿宋"/>
          <w:b/>
          <w:sz w:val="24"/>
        </w:rPr>
        <w:t>注：1、施工产生的建筑垃圾由投标方自行外运处理；</w:t>
      </w:r>
    </w:p>
    <w:p>
      <w:pPr>
        <w:pStyle w:val="2"/>
        <w:ind w:leftChars="0" w:firstLine="482" w:firstLineChars="200"/>
        <w:rPr>
          <w:rFonts w:hint="eastAsia"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2、涉及高空作业的人员均需持有高空作业证；</w:t>
      </w:r>
    </w:p>
    <w:p>
      <w:pPr>
        <w:pStyle w:val="2"/>
        <w:ind w:leftChars="0" w:firstLine="482" w:firstLineChars="200"/>
        <w:rPr>
          <w:rFonts w:hint="eastAsia"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3、脚手架需按规范搭设，按规范设置斜跑道及护栏，投标报价时自行考虑，结算时不再单独计取费用；</w:t>
      </w:r>
    </w:p>
    <w:p>
      <w:pPr>
        <w:pStyle w:val="2"/>
        <w:ind w:leftChars="0" w:firstLine="482" w:firstLineChars="200"/>
        <w:rPr>
          <w:rFonts w:ascii="仿宋" w:hAnsi="仿宋" w:eastAsia="仿宋"/>
          <w:b/>
          <w:sz w:val="32"/>
        </w:rPr>
      </w:pPr>
      <w:r>
        <w:rPr>
          <w:rFonts w:hint="eastAsia" w:ascii="仿宋" w:hAnsi="仿宋" w:eastAsia="仿宋"/>
          <w:b/>
          <w:sz w:val="24"/>
        </w:rPr>
        <w:t>4、本工程采用全费用综合单价，综合单价为含税价，投标方需在合计栏注明投标税率。</w:t>
      </w:r>
    </w:p>
    <w:p>
      <w:pPr>
        <w:spacing w:line="360" w:lineRule="auto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b/>
          <w:sz w:val="32"/>
          <w:lang w:val="en-US" w:eastAsia="zh-CN"/>
        </w:rPr>
        <w:t>一</w:t>
      </w:r>
      <w:r>
        <w:rPr>
          <w:rFonts w:hint="eastAsia" w:ascii="仿宋" w:hAnsi="仿宋" w:eastAsia="仿宋"/>
          <w:b/>
          <w:sz w:val="32"/>
        </w:rPr>
        <w:t>、踏勘现场</w:t>
      </w:r>
    </w:p>
    <w:p>
      <w:pPr>
        <w:spacing w:line="360" w:lineRule="auto"/>
        <w:ind w:firstLine="480" w:firstLineChars="200"/>
        <w:rPr>
          <w:rFonts w:hint="eastAsia" w:ascii="仿宋" w:hAnsi="仿宋" w:eastAsia="仿宋" w:cs="宋体"/>
          <w:sz w:val="24"/>
        </w:rPr>
      </w:pPr>
      <w:r>
        <w:rPr>
          <w:rFonts w:hint="eastAsia" w:ascii="仿宋" w:hAnsi="仿宋" w:eastAsia="仿宋" w:cs="宋体"/>
          <w:sz w:val="24"/>
        </w:rPr>
        <w:t>1、投标人</w:t>
      </w:r>
      <w:r>
        <w:rPr>
          <w:rFonts w:hint="eastAsia" w:ascii="仿宋" w:hAnsi="仿宋" w:eastAsia="仿宋" w:cs="宋体"/>
          <w:sz w:val="24"/>
          <w:lang w:val="en-US" w:eastAsia="zh-CN"/>
        </w:rPr>
        <w:t>自行</w:t>
      </w:r>
      <w:r>
        <w:rPr>
          <w:rFonts w:hint="eastAsia" w:ascii="仿宋" w:hAnsi="仿宋" w:eastAsia="仿宋" w:cs="宋体"/>
          <w:sz w:val="24"/>
        </w:rPr>
        <w:t>组织踏勘现场</w:t>
      </w:r>
      <w:r>
        <w:rPr>
          <w:rFonts w:hint="eastAsia" w:ascii="仿宋" w:hAnsi="仿宋" w:eastAsia="仿宋" w:cs="宋体"/>
          <w:sz w:val="24"/>
          <w:lang w:eastAsia="zh-CN"/>
        </w:rPr>
        <w:t>。</w:t>
      </w:r>
      <w:r>
        <w:rPr>
          <w:rFonts w:hint="eastAsia" w:ascii="仿宋" w:hAnsi="仿宋" w:eastAsia="仿宋" w:cs="宋体"/>
          <w:sz w:val="24"/>
        </w:rPr>
        <w:t xml:space="preserve"> </w:t>
      </w:r>
    </w:p>
    <w:p>
      <w:pPr>
        <w:spacing w:line="360" w:lineRule="auto"/>
        <w:ind w:firstLine="480" w:firstLineChars="200"/>
        <w:rPr>
          <w:rFonts w:hint="eastAsia" w:ascii="仿宋" w:hAnsi="仿宋" w:eastAsia="仿宋" w:cs="宋体"/>
          <w:sz w:val="24"/>
        </w:rPr>
      </w:pPr>
      <w:r>
        <w:rPr>
          <w:rFonts w:hint="eastAsia" w:ascii="仿宋" w:hAnsi="仿宋" w:eastAsia="仿宋" w:cs="宋体"/>
          <w:sz w:val="24"/>
        </w:rPr>
        <w:t>2、投标人踏勘现场发生的费用自理。</w:t>
      </w:r>
    </w:p>
    <w:p>
      <w:pPr>
        <w:spacing w:line="360" w:lineRule="auto"/>
        <w:ind w:firstLine="480" w:firstLineChars="200"/>
        <w:rPr>
          <w:rFonts w:hint="eastAsia" w:ascii="仿宋" w:hAnsi="仿宋" w:eastAsia="仿宋" w:cs="宋体"/>
          <w:sz w:val="24"/>
        </w:rPr>
      </w:pPr>
      <w:r>
        <w:rPr>
          <w:rFonts w:hint="eastAsia" w:ascii="仿宋" w:hAnsi="仿宋" w:eastAsia="仿宋" w:cs="宋体"/>
          <w:sz w:val="24"/>
        </w:rPr>
        <w:t>3、除招标人的原因外，投标人自行负责在踏勘现场中所发生的人员伤亡和财产损失。</w:t>
      </w:r>
    </w:p>
    <w:p>
      <w:pPr>
        <w:spacing w:line="360" w:lineRule="auto"/>
        <w:ind w:firstLine="480" w:firstLineChars="200"/>
        <w:rPr>
          <w:rFonts w:hint="eastAsia" w:ascii="仿宋" w:hAnsi="仿宋" w:eastAsia="仿宋" w:cs="宋体"/>
          <w:sz w:val="24"/>
        </w:rPr>
      </w:pPr>
      <w:r>
        <w:rPr>
          <w:rFonts w:hint="eastAsia" w:ascii="仿宋" w:hAnsi="仿宋" w:eastAsia="仿宋" w:cs="宋体"/>
          <w:sz w:val="24"/>
        </w:rPr>
        <w:t>4、招标人在踏勘现场中介绍的工程场地和相关的周边环境情况，供投标人在编制投标文件时参考，招标人不对投标人据此作出的判断和决策负责。</w:t>
      </w:r>
    </w:p>
    <w:p>
      <w:pPr>
        <w:spacing w:line="360" w:lineRule="auto"/>
        <w:ind w:firstLine="480" w:firstLineChars="20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  <w:lang w:val="en-US" w:eastAsia="zh-CN"/>
        </w:rPr>
        <w:t>2</w:t>
      </w:r>
      <w:r>
        <w:rPr>
          <w:rFonts w:hint="eastAsia" w:ascii="仿宋" w:hAnsi="仿宋" w:eastAsia="仿宋"/>
          <w:sz w:val="24"/>
        </w:rPr>
        <w:t>、安全文明施工：</w:t>
      </w:r>
    </w:p>
    <w:p>
      <w:pPr>
        <w:spacing w:line="360" w:lineRule="auto"/>
        <w:ind w:firstLine="480" w:firstLineChars="20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  <w:lang w:eastAsia="zh-CN"/>
        </w:rPr>
        <w:t>2</w:t>
      </w:r>
      <w:r>
        <w:rPr>
          <w:rFonts w:hint="eastAsia" w:ascii="仿宋" w:hAnsi="仿宋" w:eastAsia="仿宋"/>
          <w:sz w:val="24"/>
        </w:rPr>
        <w:t>.1 中标人</w:t>
      </w:r>
      <w:r>
        <w:rPr>
          <w:rFonts w:ascii="仿宋" w:hAnsi="仿宋" w:eastAsia="仿宋"/>
          <w:sz w:val="24"/>
        </w:rPr>
        <w:t>履行合同过程中须严格按照</w:t>
      </w:r>
      <w:r>
        <w:rPr>
          <w:rFonts w:ascii="仿宋" w:hAnsi="仿宋" w:eastAsia="仿宋"/>
          <w:b/>
          <w:sz w:val="24"/>
        </w:rPr>
        <w:t>《张家港联合铜业有限公司外协队伍安全管理办法（试行）》</w:t>
      </w:r>
      <w:r>
        <w:rPr>
          <w:rFonts w:ascii="仿宋" w:hAnsi="仿宋" w:eastAsia="仿宋"/>
          <w:sz w:val="24"/>
        </w:rPr>
        <w:t>执行，违反者按其相关条款进行处罚。</w:t>
      </w:r>
    </w:p>
    <w:p>
      <w:pPr>
        <w:spacing w:line="360" w:lineRule="auto"/>
        <w:ind w:firstLine="480" w:firstLineChars="20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  <w:lang w:eastAsia="zh-CN"/>
        </w:rPr>
        <w:t>2</w:t>
      </w:r>
      <w:r>
        <w:rPr>
          <w:rFonts w:hint="eastAsia" w:ascii="仿宋" w:hAnsi="仿宋" w:eastAsia="仿宋"/>
          <w:sz w:val="24"/>
        </w:rPr>
        <w:t>.2 中标人应严格按照城市管理和安全施工的有关条例执行，如出现安全事故和违反城市管理条例的事件均由中标方负全部责任。</w:t>
      </w:r>
    </w:p>
    <w:p>
      <w:pPr>
        <w:spacing w:line="360" w:lineRule="auto"/>
        <w:ind w:firstLine="480" w:firstLineChars="20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  <w:lang w:eastAsia="zh-CN"/>
        </w:rPr>
        <w:t>2</w:t>
      </w:r>
      <w:r>
        <w:rPr>
          <w:rFonts w:hint="eastAsia" w:ascii="仿宋" w:hAnsi="仿宋" w:eastAsia="仿宋"/>
          <w:sz w:val="24"/>
        </w:rPr>
        <w:t>.3 作业过程中要做到文明施工。作业用工</w:t>
      </w:r>
      <w:bookmarkStart w:id="0" w:name="OLE_LINK1"/>
      <w:r>
        <w:rPr>
          <w:rFonts w:hint="eastAsia" w:ascii="仿宋" w:hAnsi="仿宋" w:eastAsia="仿宋"/>
          <w:sz w:val="24"/>
        </w:rPr>
        <w:t>器具、拆除的</w:t>
      </w:r>
      <w:bookmarkEnd w:id="0"/>
      <w:r>
        <w:rPr>
          <w:rFonts w:hint="eastAsia" w:ascii="仿宋" w:hAnsi="仿宋" w:eastAsia="仿宋"/>
          <w:sz w:val="24"/>
        </w:rPr>
        <w:t>废旧材料要摆放整齐，每天结束作业后，要做到“日事日毕，日清</w:t>
      </w:r>
      <w:bookmarkStart w:id="1" w:name="OLE_LINK2"/>
      <w:r>
        <w:rPr>
          <w:rFonts w:hint="eastAsia" w:ascii="仿宋" w:hAnsi="仿宋" w:eastAsia="仿宋"/>
          <w:sz w:val="24"/>
        </w:rPr>
        <w:t>日结”。项目</w:t>
      </w:r>
      <w:bookmarkEnd w:id="1"/>
      <w:r>
        <w:rPr>
          <w:rFonts w:hint="eastAsia" w:ascii="仿宋" w:hAnsi="仿宋" w:eastAsia="仿宋"/>
          <w:sz w:val="24"/>
        </w:rPr>
        <w:t>作业完毕，应将作业用工器具、脚手架、临时电源、临时照明设备等及时撤离现场；将废料、杂物、垃圾、油污等清理干净，做到“工完料尽场地清”。施工垃圾分类放置于吨袋内，施工结束后自行外运处理。施工现场设置临时材料摆放牌，违反者一次罚款500元，以此递增。</w:t>
      </w:r>
    </w:p>
    <w:p>
      <w:pPr>
        <w:spacing w:line="360" w:lineRule="auto"/>
        <w:ind w:firstLine="480" w:firstLineChars="20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  <w:lang w:eastAsia="zh-CN"/>
        </w:rPr>
        <w:t>2</w:t>
      </w:r>
      <w:r>
        <w:rPr>
          <w:rFonts w:hint="eastAsia" w:ascii="仿宋" w:hAnsi="仿宋" w:eastAsia="仿宋"/>
          <w:sz w:val="24"/>
        </w:rPr>
        <w:t>.4 施工结束后工完料尽场地清，违反者一次罚款1000元。处罚后仍拒不整改，罚款2000元并拉入外协队伍黑名单。</w:t>
      </w:r>
    </w:p>
    <w:p>
      <w:pPr>
        <w:pStyle w:val="2"/>
        <w:spacing w:line="360" w:lineRule="auto"/>
        <w:ind w:left="0" w:leftChars="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  <w:lang w:eastAsia="zh-CN"/>
        </w:rPr>
        <w:t>2</w:t>
      </w:r>
      <w:r>
        <w:rPr>
          <w:rFonts w:hint="eastAsia" w:ascii="仿宋" w:hAnsi="仿宋" w:eastAsia="仿宋"/>
          <w:sz w:val="24"/>
        </w:rPr>
        <w:t>.5 中标方按招标方现场5S管理标准执行，违反者对责任单位进行处罚，参考《张家港联合铜业有限公司2024年度5S问题曝光活动方案》的文件有关5S处罚规定执行， 发现5S问题，罚款50元/条；未按期整改的，视严重程度，罚款100-200元/条。</w:t>
      </w:r>
    </w:p>
    <w:p>
      <w:pPr>
        <w:spacing w:line="360" w:lineRule="auto"/>
        <w:ind w:firstLine="600" w:firstLineChars="25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  <w:lang w:val="en-US" w:eastAsia="zh-CN"/>
        </w:rPr>
        <w:t>2.6</w:t>
      </w:r>
      <w:r>
        <w:rPr>
          <w:rFonts w:hint="eastAsia" w:ascii="仿宋" w:hAnsi="仿宋" w:eastAsia="仿宋"/>
          <w:sz w:val="24"/>
        </w:rPr>
        <w:t>、中标方应严格按照上述工期要求进行施工，如出现怠工、误工现象，招标人有权随时终止合同。</w:t>
      </w:r>
    </w:p>
    <w:p>
      <w:pPr>
        <w:spacing w:line="360" w:lineRule="auto"/>
        <w:ind w:firstLine="600" w:firstLineChars="250"/>
        <w:rPr>
          <w:rFonts w:hint="eastAsia" w:ascii="仿宋" w:hAnsi="仿宋" w:eastAsia="仿宋" w:cs="宋体"/>
          <w:sz w:val="24"/>
        </w:rPr>
      </w:pPr>
      <w:r>
        <w:rPr>
          <w:rFonts w:hint="eastAsia" w:ascii="仿宋" w:hAnsi="仿宋" w:eastAsia="仿宋"/>
          <w:sz w:val="24"/>
          <w:lang w:val="en-US" w:eastAsia="zh-CN"/>
        </w:rPr>
        <w:t>2.7</w:t>
      </w:r>
      <w:r>
        <w:rPr>
          <w:rFonts w:hint="eastAsia" w:ascii="仿宋" w:hAnsi="仿宋" w:eastAsia="仿宋"/>
          <w:sz w:val="24"/>
        </w:rPr>
        <w:t>、</w:t>
      </w:r>
      <w:r>
        <w:rPr>
          <w:rFonts w:hint="eastAsia" w:ascii="仿宋" w:hAnsi="仿宋" w:eastAsia="仿宋" w:cs="宋体"/>
          <w:sz w:val="24"/>
        </w:rPr>
        <w:t>中标单位材料进场后须及时提交进场材料验收单和材料合格证明，经招标方审核后方予以施工，若未经招标方审核为合格材料前施工，后期审核结果为不合格材料，中标单位须承担招标方一切损失并更换成合格材料并承担相关费用；</w:t>
      </w:r>
    </w:p>
    <w:p/>
    <w:sectPr>
      <w:pgSz w:w="11906" w:h="16838"/>
      <w:pgMar w:top="1247" w:right="1338" w:bottom="567" w:left="1469" w:header="851" w:footer="851" w:gutter="284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3F7772"/>
    <w:rsid w:val="09761B57"/>
    <w:rsid w:val="0B36158C"/>
    <w:rsid w:val="0D240F7D"/>
    <w:rsid w:val="0D460899"/>
    <w:rsid w:val="17B57BF4"/>
    <w:rsid w:val="1A3F7772"/>
    <w:rsid w:val="257E1B4E"/>
    <w:rsid w:val="3127038B"/>
    <w:rsid w:val="342E7DDA"/>
    <w:rsid w:val="667368CF"/>
    <w:rsid w:val="669977FC"/>
    <w:rsid w:val="6A286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tabs>
        <w:tab w:val="left" w:pos="0"/>
        <w:tab w:val="left" w:pos="993"/>
        <w:tab w:val="left" w:pos="1134"/>
      </w:tabs>
      <w:ind w:leftChars="200" w:firstLine="420"/>
    </w:pPr>
    <w:rPr>
      <w:szCs w:val="24"/>
    </w:rPr>
  </w:style>
  <w:style w:type="paragraph" w:styleId="3">
    <w:name w:val="Body Text Indent"/>
    <w:basedOn w:val="1"/>
    <w:next w:val="4"/>
    <w:qFormat/>
    <w:uiPriority w:val="99"/>
    <w:pPr>
      <w:spacing w:after="120" w:afterLines="0"/>
      <w:ind w:left="420" w:leftChars="200"/>
    </w:p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 w:cs="Arial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8">
    <w:name w:val="page number"/>
    <w:basedOn w:val="7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1150</Words>
  <Characters>1241</Characters>
  <Lines>0</Lines>
  <Paragraphs>0</Paragraphs>
  <TotalTime>2</TotalTime>
  <ScaleCrop>false</ScaleCrop>
  <LinksUpToDate>false</LinksUpToDate>
  <CharactersWithSpaces>1254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2025-07-16T06:13:00Z</dcterms:created>
  <dc:creator>houyz</dc:creator>
  <cp:lastModifiedBy>huangjp</cp:lastModifiedBy>
  <dcterms:modified xsi:type="dcterms:W3CDTF">2025-08-20T00:35:15Z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  <property fmtid="{D5CDD505-2E9C-101B-9397-08002B2CF9AE}" pid="3" name="ICV">
    <vt:lpwstr>A07BACC50F7A499EB4411260A3E232CF_11</vt:lpwstr>
  </property>
  <property fmtid="{D5CDD505-2E9C-101B-9397-08002B2CF9AE}" pid="4" name="KSOTemplateDocerSaveRecord">
    <vt:lpwstr>eyJoZGlkIjoiOGI4ZGNkZTBiNjMzYTY2OTdmZjcwNzZmMjBjZWIwNGUiLCJ1c2VySWQiOiIyODYxNDcyMjAifQ==</vt:lpwstr>
  </property>
</Properties>
</file>