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06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隔离开关柜更换及高压电缆头制作试验</w:t>
      </w:r>
      <w:r>
        <w:rPr>
          <w:rFonts w:hint="eastAsia"/>
          <w:b/>
          <w:bCs/>
          <w:sz w:val="24"/>
          <w:szCs w:val="24"/>
          <w:lang w:val="en-US" w:eastAsia="zh-CN"/>
        </w:rPr>
        <w:t>项目竞价</w:t>
      </w:r>
    </w:p>
    <w:p w14:paraId="5A221A78"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二次挂网</w:t>
      </w:r>
    </w:p>
    <w:p w14:paraId="04FF3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竞价编号：LHTY20250923-01</w:t>
      </w:r>
    </w:p>
    <w:p w14:paraId="4201C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发布日期：2025年9月30日</w:t>
      </w:r>
    </w:p>
    <w:p w14:paraId="13CA3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甲方：张家港联合铜业有限公司     乙方：施工安装单位</w:t>
      </w:r>
    </w:p>
    <w:p w14:paraId="760AEA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一、项目概况</w:t>
      </w:r>
    </w:p>
    <w:p w14:paraId="6B6FACC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甲方需更换一台隔离开关柜，一根10</w:t>
      </w:r>
      <w:r>
        <w:rPr>
          <w:rFonts w:hint="eastAsia" w:ascii="宋体" w:hAnsi="宋体" w:eastAsia="宋体" w:cs="宋体"/>
          <w:sz w:val="24"/>
          <w:szCs w:val="24"/>
        </w:rPr>
        <w:t>KV-3*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0mm²终端头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需重新</w:t>
      </w:r>
      <w:r>
        <w:rPr>
          <w:rFonts w:hint="eastAsia" w:ascii="宋体" w:hAnsi="宋体" w:eastAsia="宋体" w:cs="宋体"/>
          <w:sz w:val="24"/>
          <w:szCs w:val="24"/>
        </w:rPr>
        <w:t>制作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要求品牌为3M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0C2B8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二、维修报价清单</w:t>
      </w:r>
    </w:p>
    <w:tbl>
      <w:tblPr>
        <w:tblStyle w:val="7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090"/>
        <w:gridCol w:w="2069"/>
        <w:gridCol w:w="916"/>
        <w:gridCol w:w="916"/>
        <w:gridCol w:w="916"/>
        <w:gridCol w:w="916"/>
      </w:tblGrid>
      <w:tr w14:paraId="0AAD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vAlign w:val="center"/>
          </w:tcPr>
          <w:p w14:paraId="6A49195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090" w:type="dxa"/>
            <w:vAlign w:val="center"/>
          </w:tcPr>
          <w:p w14:paraId="2CEDFDD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69" w:type="dxa"/>
            <w:vAlign w:val="center"/>
          </w:tcPr>
          <w:p w14:paraId="1B4A98B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10CDE3C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5368EE1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15C9D40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0" w:type="auto"/>
            <w:vAlign w:val="center"/>
          </w:tcPr>
          <w:p w14:paraId="35CC13A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 w14:paraId="7286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7786005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0" w:type="dxa"/>
            <w:vAlign w:val="center"/>
          </w:tcPr>
          <w:p w14:paraId="05939B0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高压隔离柜</w:t>
            </w:r>
          </w:p>
        </w:tc>
        <w:tc>
          <w:tcPr>
            <w:tcW w:w="2069" w:type="dxa"/>
            <w:vAlign w:val="center"/>
          </w:tcPr>
          <w:p w14:paraId="0F90148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HXGN15-12</w:t>
            </w:r>
          </w:p>
        </w:tc>
        <w:tc>
          <w:tcPr>
            <w:tcW w:w="0" w:type="auto"/>
            <w:vAlign w:val="center"/>
          </w:tcPr>
          <w:p w14:paraId="13C1A11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4DA4F8E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BA9489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96CA93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65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53F8809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90" w:type="dxa"/>
            <w:vAlign w:val="center"/>
          </w:tcPr>
          <w:p w14:paraId="30EB032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隔离柜试验</w:t>
            </w:r>
          </w:p>
        </w:tc>
        <w:tc>
          <w:tcPr>
            <w:tcW w:w="2069" w:type="dxa"/>
            <w:vAlign w:val="center"/>
          </w:tcPr>
          <w:p w14:paraId="59B74DB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EA6C27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2D91023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AD4FDD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B11643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58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4022484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90" w:type="dxa"/>
            <w:vAlign w:val="center"/>
          </w:tcPr>
          <w:p w14:paraId="03A932C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电缆终端制作</w:t>
            </w:r>
          </w:p>
        </w:tc>
        <w:tc>
          <w:tcPr>
            <w:tcW w:w="2069" w:type="dxa"/>
            <w:vAlign w:val="center"/>
          </w:tcPr>
          <w:p w14:paraId="2E4AC7B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KV-3*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0mm²</w:t>
            </w:r>
          </w:p>
        </w:tc>
        <w:tc>
          <w:tcPr>
            <w:tcW w:w="0" w:type="auto"/>
            <w:vAlign w:val="center"/>
          </w:tcPr>
          <w:p w14:paraId="610AD3A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0" w:type="auto"/>
            <w:vAlign w:val="center"/>
          </w:tcPr>
          <w:p w14:paraId="1089F00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D0AD7D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34E74B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90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2CE78A8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90" w:type="dxa"/>
            <w:vAlign w:val="center"/>
          </w:tcPr>
          <w:p w14:paraId="57CE7A0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电缆试验</w:t>
            </w:r>
          </w:p>
        </w:tc>
        <w:tc>
          <w:tcPr>
            <w:tcW w:w="2069" w:type="dxa"/>
            <w:vAlign w:val="center"/>
          </w:tcPr>
          <w:p w14:paraId="7CA2111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隔离柜进线+出线</w:t>
            </w:r>
          </w:p>
        </w:tc>
        <w:tc>
          <w:tcPr>
            <w:tcW w:w="0" w:type="auto"/>
            <w:vAlign w:val="center"/>
          </w:tcPr>
          <w:p w14:paraId="5071F96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0" w:type="auto"/>
            <w:vAlign w:val="center"/>
          </w:tcPr>
          <w:p w14:paraId="2AE2C88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346E9FF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973F96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69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71563F6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90" w:type="dxa"/>
            <w:vAlign w:val="center"/>
          </w:tcPr>
          <w:p w14:paraId="0294148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变压器试验</w:t>
            </w:r>
          </w:p>
        </w:tc>
        <w:tc>
          <w:tcPr>
            <w:tcW w:w="2069" w:type="dxa"/>
            <w:vAlign w:val="center"/>
          </w:tcPr>
          <w:p w14:paraId="489ADD5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166F09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0" w:type="auto"/>
            <w:vAlign w:val="center"/>
          </w:tcPr>
          <w:p w14:paraId="64432BB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7E1210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B649BB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4D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2E8AAF2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90" w:type="dxa"/>
            <w:vAlign w:val="center"/>
          </w:tcPr>
          <w:p w14:paraId="65765D4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接地系统检测</w:t>
            </w:r>
          </w:p>
        </w:tc>
        <w:tc>
          <w:tcPr>
            <w:tcW w:w="2069" w:type="dxa"/>
            <w:vAlign w:val="center"/>
          </w:tcPr>
          <w:p w14:paraId="476718F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 w14:paraId="2020D55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系统</w:t>
            </w:r>
          </w:p>
        </w:tc>
        <w:tc>
          <w:tcPr>
            <w:tcW w:w="916" w:type="dxa"/>
            <w:vAlign w:val="center"/>
          </w:tcPr>
          <w:p w14:paraId="052626E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B2E408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54ED07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44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Align w:val="center"/>
          </w:tcPr>
          <w:p w14:paraId="786A04B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vAlign w:val="center"/>
          </w:tcPr>
          <w:p w14:paraId="6621B3F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2069" w:type="dxa"/>
            <w:vAlign w:val="center"/>
          </w:tcPr>
          <w:p w14:paraId="7E3EEAA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 w14:paraId="4C948FB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 w14:paraId="07A3C8C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5C81C8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E3599F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158B4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隔离柜要求品牌为下方之一：</w:t>
      </w:r>
    </w:p>
    <w:p w14:paraId="25C1F1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安徽中电兴发与鑫龙科技股份有限公司</w:t>
      </w:r>
    </w:p>
    <w:p w14:paraId="5CD56F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铜陵有色金属集团铜冠建筑安装股份有限公司</w:t>
      </w:r>
    </w:p>
    <w:p w14:paraId="776784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西电宝鸡电气有限公司</w:t>
      </w:r>
    </w:p>
    <w:p w14:paraId="29BABA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山东泰开成套电器有限公司</w:t>
      </w:r>
    </w:p>
    <w:p w14:paraId="05A56C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华自科技股份有限公司</w:t>
      </w:r>
    </w:p>
    <w:p w14:paraId="548CFE2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芜湖金牛电气股份有限公司</w:t>
      </w:r>
    </w:p>
    <w:p w14:paraId="401C48D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广东必达电器有限公司</w:t>
      </w:r>
    </w:p>
    <w:p w14:paraId="39C8E9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盛隆电气集团有限公司</w:t>
      </w:r>
    </w:p>
    <w:p w14:paraId="44A740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cs="宋体"/>
          <w:sz w:val="24"/>
          <w:szCs w:val="24"/>
          <w:lang w:val="en-US" w:eastAsia="zh-CN"/>
        </w:rPr>
        <w:t>具体要求</w:t>
      </w:r>
    </w:p>
    <w:p w14:paraId="0DAF8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HXGN15-12型隔离开关</w:t>
      </w:r>
      <w:r>
        <w:rPr>
          <w:rFonts w:hint="eastAsia"/>
          <w:sz w:val="24"/>
          <w:szCs w:val="24"/>
          <w:lang w:val="en-US" w:eastAsia="zh-CN"/>
        </w:rPr>
        <w:t>主要参数：</w:t>
      </w:r>
    </w:p>
    <w:p w14:paraId="4B668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额定电压12kV</w:t>
      </w:r>
    </w:p>
    <w:p w14:paraId="7558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主母线额定电流630A</w:t>
      </w:r>
    </w:p>
    <w:p w14:paraId="78016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额定转移电流1750A</w:t>
      </w:r>
    </w:p>
    <w:p w14:paraId="07EAB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额定开断电流31.5kA</w:t>
      </w:r>
    </w:p>
    <w:p w14:paraId="5B2A6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防护等级 IP3X</w:t>
      </w:r>
    </w:p>
    <w:p w14:paraId="43005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隔离柜需</w:t>
      </w:r>
      <w:r>
        <w:rPr>
          <w:rFonts w:hint="eastAsia"/>
          <w:sz w:val="24"/>
          <w:szCs w:val="24"/>
        </w:rPr>
        <w:t>符合《高压开关设备和控制设备标准的共用技术要求》（GB/T 11022）</w:t>
      </w:r>
    </w:p>
    <w:p w14:paraId="082B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出厂</w:t>
      </w:r>
      <w:r>
        <w:rPr>
          <w:rFonts w:hint="eastAsia"/>
          <w:sz w:val="24"/>
          <w:szCs w:val="24"/>
          <w:lang w:val="en-US" w:eastAsia="zh-CN"/>
        </w:rPr>
        <w:t>要求</w:t>
      </w:r>
      <w:r>
        <w:rPr>
          <w:rFonts w:hint="eastAsia"/>
          <w:sz w:val="24"/>
          <w:szCs w:val="24"/>
        </w:rPr>
        <w:t>：设备出厂时应提供合格证明、完整出厂试验报告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含绝缘电阻、交流耐压、SF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气体检测等项目；柜内绝缘子、导电回路、操动机构等部件外观完好，无变形、破损、锈蚀，镀层完整。</w:t>
      </w:r>
    </w:p>
    <w:p w14:paraId="0FFE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柜体就位与连接：柜体安装位置准确，与基础采用可靠方式连接牢固；</w:t>
      </w:r>
    </w:p>
    <w:p w14:paraId="2400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接地系统：柜体通过专用接地导体可靠接地。</w:t>
      </w:r>
    </w:p>
    <w:p w14:paraId="151B1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高压电缆头制作技术要求</w:t>
      </w:r>
    </w:p>
    <w:p w14:paraId="051745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乙方施工应严格遵循国家及行业相关标准，主要包括：《国家电网公司电力安全工作规程变电部分》国家电网监〔2009〕664号、《电力设备预防性试验规程》DL/T596-2021。</w:t>
      </w:r>
    </w:p>
    <w:p w14:paraId="5DD16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材料要求：采用与电缆型号匹配的10kV高压电缆附件，附件需具备产品合格证明及电气性能检验报告，严禁使用老化、破损或不合格的附件。</w:t>
      </w:r>
    </w:p>
    <w:p w14:paraId="4F4C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制作工艺规范：严格按照电缆附件厂家提供的工艺规程操作，依次完成电缆剥切、绝缘层处理、半导电层处理、附件安装等工序；操作过程中确保电缆绝缘层无划伤、刺穿，附件密封可靠，屏蔽层、接地层连接正确。</w:t>
      </w:r>
    </w:p>
    <w:p w14:paraId="3CD50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四、试验项目：</w:t>
      </w:r>
    </w:p>
    <w:p w14:paraId="6226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（一）HXGN15-12 型隔离开关柜试验</w:t>
      </w:r>
    </w:p>
    <w:p w14:paraId="3CFE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绝缘电阻测量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交流耐压试验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操动机构试验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导电回路电阻测量。</w:t>
      </w:r>
    </w:p>
    <w:p w14:paraId="062B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（二）高压电缆头及出线电缆试验</w:t>
      </w:r>
    </w:p>
    <w:p w14:paraId="6926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绝缘电阻测量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交流耐压试验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电缆核相试验。</w:t>
      </w:r>
    </w:p>
    <w:p w14:paraId="5B44A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五、资质要求</w:t>
      </w:r>
    </w:p>
    <w:p w14:paraId="43821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乙方应具备《承装(修、试)电力设施许可证》五级，且在有效期内。</w:t>
      </w:r>
    </w:p>
    <w:p w14:paraId="7534A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 、验收方式：</w:t>
      </w:r>
    </w:p>
    <w:p w14:paraId="6D2EB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乙方施工完成，试验合格交付甲方，甲方正常使用一个月后无异常情况视为验收合格。</w:t>
      </w:r>
    </w:p>
    <w:p w14:paraId="2432D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七、付款方式：</w:t>
      </w:r>
    </w:p>
    <w:p w14:paraId="32712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乙方提供9%增值税专用发票，甲方验收合格后收到发票后支付总价97%为验收款，余款3%质保金，质保1年。</w:t>
      </w:r>
    </w:p>
    <w:p w14:paraId="79E70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八、安全责任：</w:t>
      </w:r>
    </w:p>
    <w:p w14:paraId="2F5AC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1、乙方人员需提前购买不低于100w的特种作业意外伤害保险。</w:t>
      </w:r>
    </w:p>
    <w:p w14:paraId="4CFD7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2、乙方进厂有责任遵守甲方的各项规章制度，如乙方因违反甲方的规章制度给甲方造成任何经济损失，由乙方进行赔偿。</w:t>
      </w:r>
    </w:p>
    <w:p w14:paraId="1CCF8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乙方进场人员应配齐相应的劳保用品，具备相应的证件，进场前乙方到甲方安环部接受安全教育并签订安全管理、施工协议书，缴纳5000元安全风险押金，违反《张家港联合铜业有限公司外协队伍安全管理办法》（按最新版执行），按该办法内容进行处罚，安全施工结束且双方无争议后押金退还，施工期间施工工作范围内安全工作由乙方负责，如发生工伤及其他伤亡事故，由乙方自行解决和赔偿，与甲方无涉。</w:t>
      </w:r>
    </w:p>
    <w:p w14:paraId="17ED7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九、中标人确定</w:t>
      </w:r>
    </w:p>
    <w:p w14:paraId="5560B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/>
          <w:b/>
          <w:bCs/>
          <w:color w:val="FF0000"/>
          <w:sz w:val="24"/>
          <w:szCs w:val="28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本次竞价评标方式为满足询价人要求的前提下</w:t>
      </w:r>
      <w:r>
        <w:rPr>
          <w:rFonts w:hint="eastAsia"/>
          <w:b/>
          <w:bCs/>
          <w:color w:val="FF0000"/>
          <w:sz w:val="24"/>
          <w:szCs w:val="28"/>
          <w:highlight w:val="yellow"/>
        </w:rPr>
        <w:t>最低价中标。</w:t>
      </w:r>
    </w:p>
    <w:p w14:paraId="21095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十、投标截止时间</w:t>
      </w:r>
    </w:p>
    <w:p w14:paraId="6FC90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2025年10月7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日9：00 时，逾期送达或未送达指定地点的投标文件不予受理。</w:t>
      </w:r>
    </w:p>
    <w:p w14:paraId="09824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十一、投标文件接收单位及联系人：</w:t>
      </w:r>
    </w:p>
    <w:p w14:paraId="2E782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标书提交地址：江苏省张家港市锦丰镇三兴雁行头五棵松路2202号，张家港联合铜业有限公司综合部；邮编：215624 </w:t>
      </w:r>
    </w:p>
    <w:p w14:paraId="2CA4B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标书接收方式：邮寄形式</w:t>
      </w:r>
    </w:p>
    <w:p w14:paraId="4E0E9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联系人：侯燕州   联系电话：0512-58572608   </w:t>
      </w:r>
    </w:p>
    <w:p w14:paraId="05A0F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业务咨询：程卓 电话：0512-58539130/13773230925</w:t>
      </w:r>
    </w:p>
    <w:p w14:paraId="1CF85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b/>
          <w:bCs/>
          <w:color w:val="FF0000"/>
          <w:sz w:val="24"/>
          <w:szCs w:val="32"/>
          <w:highlight w:val="yellow"/>
        </w:rPr>
      </w:pPr>
      <w:r>
        <w:rPr>
          <w:rFonts w:hint="eastAsia"/>
          <w:b/>
          <w:bCs/>
          <w:color w:val="FF0000"/>
          <w:sz w:val="24"/>
          <w:szCs w:val="32"/>
          <w:highlight w:val="yellow"/>
        </w:rPr>
        <w:t>注：所有的投标材料只接收快递邮寄的形式，且快递包装外注明竞价项目名称及编号。不接收私人上门送达投标材料，否则将被视为无效报价。</w:t>
      </w:r>
    </w:p>
    <w:p w14:paraId="5E647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61D6"/>
    <w:rsid w:val="06FC6965"/>
    <w:rsid w:val="0AE222D4"/>
    <w:rsid w:val="10594DE6"/>
    <w:rsid w:val="13777F43"/>
    <w:rsid w:val="1B7E6F74"/>
    <w:rsid w:val="1E535E2C"/>
    <w:rsid w:val="20EC53E0"/>
    <w:rsid w:val="21156649"/>
    <w:rsid w:val="23E70CF0"/>
    <w:rsid w:val="24D42C75"/>
    <w:rsid w:val="260A79AE"/>
    <w:rsid w:val="26ED1899"/>
    <w:rsid w:val="2F9C269B"/>
    <w:rsid w:val="32967206"/>
    <w:rsid w:val="375F0685"/>
    <w:rsid w:val="3CBA3003"/>
    <w:rsid w:val="4FB94CCB"/>
    <w:rsid w:val="606851B7"/>
    <w:rsid w:val="64721148"/>
    <w:rsid w:val="688A1A57"/>
    <w:rsid w:val="6BA84AE2"/>
    <w:rsid w:val="6DFE7EA6"/>
    <w:rsid w:val="780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n"/>
    <w:basedOn w:val="1"/>
    <w:qFormat/>
    <w:uiPriority w:val="0"/>
    <w:pPr>
      <w:topLinePunct/>
      <w:snapToGrid w:val="0"/>
      <w:ind w:left="20" w:leftChars="20" w:right="20" w:rightChars="20"/>
      <w:jc w:val="center"/>
    </w:pPr>
    <w:rPr>
      <w:color w:val="000000"/>
      <w:kern w:val="1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1486</Words>
  <Characters>1656</Characters>
  <Lines>0</Lines>
  <Paragraphs>0</Paragraphs>
  <TotalTime>4</TotalTime>
  <ScaleCrop>false</ScaleCrop>
  <LinksUpToDate>false</LinksUpToDate>
  <CharactersWithSpaces>1674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2025-07-03T07:05:00Z</dcterms:created>
  <dc:creator>陈驰</dc:creator>
  <cp:lastModifiedBy>houyz</cp:lastModifiedBy>
  <dcterms:modified xsi:type="dcterms:W3CDTF">2025-09-30T03:30:00Z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eyJoZGlkIjoiOGI4ZGNkZTBiNjMzYTY2OTdmZjcwNzZmMjBjZWIwNGUiLCJ1c2VySWQiOiIyODYxNDcyMjAifQ==</vt:lpwstr>
  </property>
  <property fmtid="{D5CDD505-2E9C-101B-9397-08002B2CF9AE}" pid="4" name="ICV">
    <vt:lpwstr>2B4B1AE8FE304B22AEEA1B7BE8960A1E_13</vt:lpwstr>
  </property>
</Properties>
</file>