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85585">
      <w:pPr>
        <w:widowControl/>
        <w:shd w:val="clear" w:color="auto" w:fill="FFFFFF"/>
        <w:jc w:val="center"/>
        <w:rPr>
          <w:rFonts w:hint="eastAsia" w:ascii="宋体" w:hAnsi="宋体" w:eastAsia="宋体" w:cs="宋体"/>
          <w:b/>
          <w:color w:val="505050"/>
          <w:kern w:val="0"/>
          <w:sz w:val="40"/>
          <w:szCs w:val="40"/>
          <w:shd w:val="clear" w:color="auto" w:fill="FFFFFF"/>
        </w:rPr>
      </w:pPr>
      <w:r>
        <w:rPr>
          <w:rFonts w:hint="eastAsia" w:ascii="宋体" w:hAnsi="宋体" w:eastAsia="宋体" w:cs="宋体"/>
          <w:b/>
          <w:color w:val="505050"/>
          <w:kern w:val="0"/>
          <w:sz w:val="40"/>
          <w:szCs w:val="40"/>
          <w:shd w:val="clear" w:color="auto" w:fill="FFFFFF"/>
          <w:lang w:val="en-US" w:eastAsia="zh-CN"/>
        </w:rPr>
        <w:t>知识产权代理服务机构竞价</w:t>
      </w:r>
      <w:r>
        <w:rPr>
          <w:rFonts w:hint="eastAsia" w:ascii="宋体" w:hAnsi="宋体" w:eastAsia="宋体" w:cs="宋体"/>
          <w:b/>
          <w:color w:val="505050"/>
          <w:kern w:val="0"/>
          <w:sz w:val="40"/>
          <w:szCs w:val="40"/>
          <w:shd w:val="clear" w:color="auto" w:fill="FFFFFF"/>
        </w:rPr>
        <w:t>公告</w:t>
      </w:r>
    </w:p>
    <w:p w14:paraId="5D757562">
      <w:pPr>
        <w:widowControl/>
        <w:shd w:val="clear" w:color="auto" w:fill="FFFFFF"/>
        <w:jc w:val="left"/>
        <w:rPr>
          <w:rFonts w:hint="eastAsia" w:ascii="宋体" w:hAnsi="宋体" w:eastAsia="宋体" w:cs="宋体"/>
          <w:b w:val="0"/>
          <w:bCs w:val="0"/>
          <w:color w:val="505050"/>
          <w:sz w:val="24"/>
          <w:szCs w:val="24"/>
        </w:rPr>
      </w:pPr>
      <w:r>
        <w:rPr>
          <w:rFonts w:hint="eastAsia" w:ascii="宋体" w:hAnsi="宋体" w:eastAsia="宋体" w:cs="宋体"/>
          <w:b w:val="0"/>
          <w:bCs w:val="0"/>
          <w:color w:val="505050"/>
          <w:kern w:val="0"/>
          <w:sz w:val="24"/>
          <w:szCs w:val="24"/>
          <w:shd w:val="clear" w:color="auto" w:fill="FFFFFF"/>
        </w:rPr>
        <w:t>竞价时间：202</w:t>
      </w:r>
      <w:r>
        <w:rPr>
          <w:rFonts w:hint="eastAsia" w:ascii="宋体" w:hAnsi="宋体" w:eastAsia="宋体" w:cs="宋体"/>
          <w:b w:val="0"/>
          <w:bCs w:val="0"/>
          <w:color w:val="505050"/>
          <w:kern w:val="0"/>
          <w:sz w:val="24"/>
          <w:szCs w:val="24"/>
          <w:shd w:val="clear" w:color="auto" w:fill="FFFFFF"/>
          <w:lang w:val="en-US" w:eastAsia="zh-CN"/>
        </w:rPr>
        <w:t>6</w:t>
      </w:r>
      <w:r>
        <w:rPr>
          <w:rFonts w:hint="eastAsia" w:ascii="宋体" w:hAnsi="宋体" w:eastAsia="宋体" w:cs="宋体"/>
          <w:b w:val="0"/>
          <w:bCs w:val="0"/>
          <w:color w:val="505050"/>
          <w:kern w:val="0"/>
          <w:sz w:val="24"/>
          <w:szCs w:val="24"/>
          <w:shd w:val="clear" w:color="auto" w:fill="FFFFFF"/>
        </w:rPr>
        <w:t>年</w:t>
      </w:r>
      <w:r>
        <w:rPr>
          <w:rFonts w:hint="eastAsia" w:ascii="宋体" w:hAnsi="宋体" w:eastAsia="宋体" w:cs="宋体"/>
          <w:b w:val="0"/>
          <w:bCs w:val="0"/>
          <w:color w:val="505050"/>
          <w:kern w:val="0"/>
          <w:sz w:val="24"/>
          <w:szCs w:val="24"/>
          <w:shd w:val="clear" w:color="auto" w:fill="FFFFFF"/>
          <w:lang w:val="en-US" w:eastAsia="zh-CN"/>
        </w:rPr>
        <w:t xml:space="preserve"> 5</w:t>
      </w:r>
      <w:r>
        <w:rPr>
          <w:rFonts w:hint="eastAsia" w:ascii="宋体" w:hAnsi="宋体" w:eastAsia="宋体" w:cs="宋体"/>
          <w:b w:val="0"/>
          <w:bCs w:val="0"/>
          <w:color w:val="505050"/>
          <w:kern w:val="0"/>
          <w:sz w:val="24"/>
          <w:szCs w:val="24"/>
          <w:shd w:val="clear" w:color="auto" w:fill="FFFFFF"/>
        </w:rPr>
        <w:t xml:space="preserve">月 </w:t>
      </w:r>
      <w:r>
        <w:rPr>
          <w:rFonts w:hint="eastAsia" w:ascii="宋体" w:hAnsi="宋体" w:eastAsia="宋体" w:cs="宋体"/>
          <w:b w:val="0"/>
          <w:bCs w:val="0"/>
          <w:color w:val="505050"/>
          <w:kern w:val="0"/>
          <w:sz w:val="24"/>
          <w:szCs w:val="24"/>
          <w:shd w:val="clear" w:color="auto" w:fill="FFFFFF"/>
          <w:lang w:val="en-US" w:eastAsia="zh-CN"/>
        </w:rPr>
        <w:t>7</w:t>
      </w:r>
      <w:r>
        <w:rPr>
          <w:rFonts w:hint="eastAsia" w:ascii="宋体" w:hAnsi="宋体" w:eastAsia="宋体" w:cs="宋体"/>
          <w:b w:val="0"/>
          <w:bCs w:val="0"/>
          <w:color w:val="505050"/>
          <w:kern w:val="0"/>
          <w:sz w:val="24"/>
          <w:szCs w:val="24"/>
          <w:shd w:val="clear" w:color="auto" w:fill="FFFFFF"/>
        </w:rPr>
        <w:t>日</w:t>
      </w:r>
    </w:p>
    <w:p w14:paraId="0CDD3F64">
      <w:pPr>
        <w:widowControl/>
        <w:shd w:val="clear" w:color="auto" w:fill="FFFFFF"/>
        <w:jc w:val="left"/>
        <w:rPr>
          <w:rFonts w:hint="eastAsia" w:ascii="宋体" w:hAnsi="宋体" w:eastAsia="宋体" w:cs="宋体"/>
          <w:b w:val="0"/>
          <w:bCs w:val="0"/>
          <w:color w:val="505050"/>
          <w:sz w:val="24"/>
          <w:szCs w:val="24"/>
          <w:lang w:val="en-US" w:eastAsia="zh-CN"/>
        </w:rPr>
      </w:pPr>
      <w:r>
        <w:rPr>
          <w:rFonts w:hint="eastAsia" w:ascii="宋体" w:hAnsi="宋体" w:eastAsia="宋体" w:cs="宋体"/>
          <w:b w:val="0"/>
          <w:bCs w:val="0"/>
          <w:color w:val="505050"/>
          <w:kern w:val="0"/>
          <w:sz w:val="24"/>
          <w:szCs w:val="24"/>
          <w:shd w:val="clear" w:color="auto" w:fill="FFFFFF"/>
        </w:rPr>
        <w:t>竞价编号：</w:t>
      </w:r>
      <w:r>
        <w:rPr>
          <w:rFonts w:hint="eastAsia" w:ascii="宋体" w:hAnsi="宋体" w:eastAsia="宋体" w:cs="宋体"/>
          <w:b w:val="0"/>
          <w:bCs w:val="0"/>
          <w:color w:val="505050"/>
          <w:kern w:val="0"/>
          <w:sz w:val="24"/>
          <w:szCs w:val="24"/>
          <w:shd w:val="clear" w:color="auto" w:fill="FFFFFF"/>
          <w:lang w:val="en-US" w:eastAsia="zh-CN"/>
        </w:rPr>
        <w:t>LHTY20260507-03</w:t>
      </w:r>
    </w:p>
    <w:p w14:paraId="4636C0B1">
      <w:pPr>
        <w:widowControl/>
        <w:shd w:val="clear" w:color="auto" w:fill="FFFFFF"/>
        <w:jc w:val="left"/>
        <w:rPr>
          <w:rFonts w:hint="eastAsia" w:ascii="宋体" w:hAnsi="宋体" w:eastAsia="宋体" w:cs="宋体"/>
          <w:b w:val="0"/>
          <w:bCs w:val="0"/>
          <w:color w:val="505050"/>
          <w:sz w:val="24"/>
          <w:szCs w:val="24"/>
        </w:rPr>
      </w:pPr>
      <w:r>
        <w:rPr>
          <w:rFonts w:hint="eastAsia" w:ascii="宋体" w:hAnsi="宋体" w:eastAsia="宋体" w:cs="宋体"/>
          <w:b w:val="0"/>
          <w:bCs w:val="0"/>
          <w:color w:val="505050"/>
          <w:kern w:val="0"/>
          <w:sz w:val="24"/>
          <w:szCs w:val="24"/>
          <w:shd w:val="clear" w:color="auto" w:fill="FFFFFF"/>
        </w:rPr>
        <w:t>竞价人：张家港联合铜业有限公司</w:t>
      </w:r>
    </w:p>
    <w:p w14:paraId="1FBD66D0">
      <w:pPr>
        <w:widowControl/>
        <w:shd w:val="clear" w:color="auto" w:fill="FFFFFF"/>
        <w:jc w:val="left"/>
        <w:rPr>
          <w:rFonts w:hint="eastAsia" w:ascii="宋体" w:hAnsi="宋体" w:eastAsia="宋体" w:cs="宋体"/>
          <w:b/>
          <w:bCs/>
          <w:color w:val="505050"/>
          <w:kern w:val="0"/>
          <w:sz w:val="24"/>
          <w:szCs w:val="24"/>
          <w:shd w:val="clear" w:color="auto" w:fill="FFFFFF"/>
        </w:rPr>
      </w:pPr>
      <w:r>
        <w:rPr>
          <w:rFonts w:hint="eastAsia" w:ascii="宋体" w:hAnsi="宋体" w:eastAsia="宋体" w:cs="宋体"/>
          <w:b/>
          <w:bCs/>
          <w:color w:val="505050"/>
          <w:kern w:val="0"/>
          <w:sz w:val="24"/>
          <w:szCs w:val="24"/>
          <w:shd w:val="clear" w:color="auto" w:fill="FFFFFF"/>
        </w:rPr>
        <w:t>【重要声明】</w:t>
      </w:r>
    </w:p>
    <w:p w14:paraId="52D56B87">
      <w:pPr>
        <w:widowControl/>
        <w:shd w:val="clear" w:color="auto" w:fill="FFFFFF"/>
        <w:jc w:val="left"/>
        <w:rPr>
          <w:rFonts w:hint="eastAsia" w:ascii="宋体" w:hAnsi="宋体" w:eastAsia="宋体" w:cs="宋体"/>
          <w:b w:val="0"/>
          <w:bCs w:val="0"/>
          <w:color w:val="505050"/>
          <w:kern w:val="0"/>
          <w:sz w:val="24"/>
          <w:szCs w:val="24"/>
          <w:shd w:val="clear" w:color="auto" w:fill="FFFFFF"/>
        </w:rPr>
      </w:pPr>
      <w:r>
        <w:rPr>
          <w:rFonts w:hint="eastAsia" w:ascii="宋体" w:hAnsi="宋体" w:eastAsia="宋体" w:cs="宋体"/>
          <w:b w:val="0"/>
          <w:bCs w:val="0"/>
          <w:color w:val="505050"/>
          <w:kern w:val="0"/>
          <w:sz w:val="24"/>
          <w:szCs w:val="24"/>
          <w:shd w:val="clear" w:color="auto" w:fill="FFFFFF"/>
        </w:rPr>
        <w:t>1、公开竞价是铜陵有色集团为规范自主采购管理，推进阳光操作而采取的公开竞争性采购方式，仅适用于企业日常生产经营性物资以及不具备招标条件的部分物资、服务采购。</w:t>
      </w:r>
    </w:p>
    <w:p w14:paraId="636F0DCC">
      <w:pPr>
        <w:widowControl/>
        <w:shd w:val="clear" w:color="auto" w:fill="FFFFFF"/>
        <w:jc w:val="left"/>
        <w:rPr>
          <w:rFonts w:hint="eastAsia" w:ascii="宋体" w:hAnsi="宋体" w:eastAsia="宋体" w:cs="宋体"/>
          <w:b w:val="0"/>
          <w:bCs w:val="0"/>
          <w:color w:val="505050"/>
          <w:kern w:val="0"/>
          <w:sz w:val="24"/>
          <w:szCs w:val="24"/>
          <w:shd w:val="clear" w:color="auto" w:fill="FFFFFF"/>
        </w:rPr>
      </w:pPr>
      <w:r>
        <w:rPr>
          <w:rFonts w:hint="eastAsia" w:ascii="宋体" w:hAnsi="宋体" w:eastAsia="宋体" w:cs="宋体"/>
          <w:b w:val="0"/>
          <w:bCs w:val="0"/>
          <w:color w:val="505050"/>
          <w:kern w:val="0"/>
          <w:sz w:val="24"/>
          <w:szCs w:val="24"/>
          <w:shd w:val="clear" w:color="auto" w:fill="FFFFFF"/>
        </w:rPr>
        <w:t>2、竞价开标在集团公司相关部门监督下进行，竞价投标人可到现场观摩开标过程并接受答疑。</w:t>
      </w:r>
    </w:p>
    <w:p w14:paraId="1EBF7697">
      <w:pPr>
        <w:widowControl/>
        <w:shd w:val="clear" w:color="auto" w:fill="FFFFFF"/>
        <w:jc w:val="left"/>
        <w:rPr>
          <w:rFonts w:hint="eastAsia" w:ascii="宋体" w:hAnsi="宋体" w:eastAsia="宋体" w:cs="宋体"/>
          <w:b w:val="0"/>
          <w:bCs w:val="0"/>
          <w:color w:val="505050"/>
          <w:kern w:val="0"/>
          <w:sz w:val="24"/>
          <w:szCs w:val="24"/>
          <w:shd w:val="clear" w:color="auto" w:fill="FFFFFF"/>
        </w:rPr>
      </w:pPr>
      <w:r>
        <w:rPr>
          <w:rFonts w:hint="eastAsia" w:ascii="宋体" w:hAnsi="宋体" w:eastAsia="宋体" w:cs="宋体"/>
          <w:b w:val="0"/>
          <w:bCs w:val="0"/>
          <w:color w:val="505050"/>
          <w:kern w:val="0"/>
          <w:sz w:val="24"/>
          <w:szCs w:val="24"/>
          <w:shd w:val="clear" w:color="auto" w:fill="FFFFFF"/>
        </w:rPr>
        <w:t>3、中标结果仅直接通知到竞价中标人，不再另行发布中标公告。对中标结果有异议的竞价投标人可向投标受理人提出书面申请，查询原始资料和评审结果，充分尊重竞价投标人的知情权。</w:t>
      </w:r>
    </w:p>
    <w:p w14:paraId="534FE2D4">
      <w:pPr>
        <w:widowControl/>
        <w:shd w:val="clear" w:color="auto" w:fill="FFFFFF"/>
        <w:jc w:val="left"/>
        <w:rPr>
          <w:rFonts w:hint="eastAsia" w:ascii="宋体" w:hAnsi="宋体" w:eastAsia="宋体" w:cs="宋体"/>
          <w:b w:val="0"/>
          <w:bCs w:val="0"/>
          <w:color w:val="505050"/>
          <w:kern w:val="0"/>
          <w:sz w:val="24"/>
          <w:szCs w:val="24"/>
          <w:shd w:val="clear" w:color="auto" w:fill="FFFFFF"/>
        </w:rPr>
      </w:pPr>
      <w:r>
        <w:rPr>
          <w:rFonts w:hint="eastAsia" w:ascii="宋体" w:hAnsi="宋体" w:eastAsia="宋体" w:cs="宋体"/>
          <w:b w:val="0"/>
          <w:bCs w:val="0"/>
          <w:color w:val="505050"/>
          <w:kern w:val="0"/>
          <w:sz w:val="24"/>
          <w:szCs w:val="24"/>
          <w:shd w:val="clear" w:color="auto" w:fill="FFFFFF"/>
        </w:rPr>
        <w:t>4、投标人中标后应及时签订并履行合同；若违约，按《铜冠物资公司失信供应商管理处罚细则（试行）》处理。</w:t>
      </w:r>
    </w:p>
    <w:p w14:paraId="2A63A4F7">
      <w:pPr>
        <w:widowControl/>
        <w:shd w:val="clear" w:color="auto" w:fill="FFFFFF"/>
        <w:jc w:val="left"/>
        <w:rPr>
          <w:rFonts w:hint="eastAsia" w:ascii="宋体" w:hAnsi="宋体" w:eastAsia="宋体" w:cs="宋体"/>
          <w:b w:val="0"/>
          <w:bCs w:val="0"/>
          <w:color w:val="505050"/>
          <w:kern w:val="0"/>
          <w:sz w:val="24"/>
          <w:szCs w:val="24"/>
          <w:shd w:val="clear" w:color="auto" w:fill="FFFFFF"/>
        </w:rPr>
      </w:pPr>
      <w:r>
        <w:rPr>
          <w:rFonts w:hint="eastAsia" w:ascii="宋体" w:hAnsi="宋体" w:eastAsia="宋体" w:cs="宋体"/>
          <w:b w:val="0"/>
          <w:bCs w:val="0"/>
          <w:color w:val="505050"/>
          <w:kern w:val="0"/>
          <w:sz w:val="24"/>
          <w:szCs w:val="24"/>
          <w:shd w:val="clear" w:color="auto" w:fill="FFFFFF"/>
        </w:rPr>
        <w:t>5、需要收取履约保证金的，中标人应在收到中标通知五个工作日内，按照规定交纳履约保证金。无正当理由不交纳的，将列入铜陵有色金属集团公司失信行为供应商名单，按相关规定予以处理。</w:t>
      </w:r>
    </w:p>
    <w:p w14:paraId="09D9AF18">
      <w:pPr>
        <w:widowControl/>
        <w:shd w:val="clear" w:color="auto" w:fill="FFFFFF"/>
        <w:jc w:val="left"/>
        <w:rPr>
          <w:rFonts w:hint="eastAsia" w:ascii="宋体" w:hAnsi="宋体" w:eastAsia="宋体" w:cs="宋体"/>
          <w:b w:val="0"/>
          <w:bCs w:val="0"/>
          <w:color w:val="505050"/>
          <w:kern w:val="0"/>
          <w:sz w:val="24"/>
          <w:szCs w:val="24"/>
          <w:shd w:val="clear" w:color="auto" w:fill="FFFFFF"/>
        </w:rPr>
      </w:pPr>
      <w:r>
        <w:rPr>
          <w:rFonts w:hint="eastAsia" w:ascii="宋体" w:hAnsi="宋体" w:eastAsia="宋体" w:cs="宋体"/>
          <w:b w:val="0"/>
          <w:bCs w:val="0"/>
          <w:color w:val="505050"/>
          <w:kern w:val="0"/>
          <w:sz w:val="24"/>
          <w:szCs w:val="24"/>
          <w:shd w:val="clear" w:color="auto" w:fill="FFFFFF"/>
          <w:lang w:val="en-US" w:eastAsia="zh-CN"/>
        </w:rPr>
        <w:t>一：</w:t>
      </w:r>
      <w:r>
        <w:rPr>
          <w:rFonts w:hint="eastAsia" w:ascii="宋体" w:hAnsi="宋体" w:eastAsia="宋体" w:cs="宋体"/>
          <w:b w:val="0"/>
          <w:bCs w:val="0"/>
          <w:color w:val="505050"/>
          <w:kern w:val="0"/>
          <w:sz w:val="24"/>
          <w:szCs w:val="24"/>
          <w:shd w:val="clear" w:color="auto" w:fill="FFFFFF"/>
        </w:rPr>
        <w:t>竞价内容</w:t>
      </w:r>
    </w:p>
    <w:p w14:paraId="505EF7F2">
      <w:pPr>
        <w:widowControl/>
        <w:shd w:val="clear" w:color="auto" w:fill="FFFFFF"/>
        <w:jc w:val="left"/>
        <w:rPr>
          <w:rFonts w:hint="eastAsia" w:ascii="宋体" w:hAnsi="宋体" w:eastAsia="宋体" w:cs="宋体"/>
          <w:b w:val="0"/>
          <w:bCs w:val="0"/>
          <w:color w:val="505050"/>
          <w:kern w:val="0"/>
          <w:sz w:val="24"/>
          <w:szCs w:val="24"/>
          <w:shd w:val="clear" w:color="auto" w:fill="FFFFFF"/>
        </w:rPr>
      </w:pPr>
      <w:r>
        <w:rPr>
          <w:rFonts w:hint="eastAsia" w:ascii="宋体" w:hAnsi="宋体" w:eastAsia="宋体" w:cs="宋体"/>
          <w:b w:val="0"/>
          <w:bCs w:val="0"/>
          <w:color w:val="505050"/>
          <w:kern w:val="0"/>
          <w:sz w:val="24"/>
          <w:szCs w:val="24"/>
          <w:shd w:val="clear" w:color="auto" w:fill="FFFFFF"/>
          <w:lang w:val="en-US" w:eastAsia="zh-CN"/>
        </w:rPr>
        <w:t>1、</w:t>
      </w:r>
      <w:r>
        <w:rPr>
          <w:rFonts w:hint="eastAsia" w:ascii="宋体" w:hAnsi="宋体" w:eastAsia="宋体" w:cs="宋体"/>
          <w:b w:val="0"/>
          <w:bCs w:val="0"/>
          <w:color w:val="505050"/>
          <w:kern w:val="0"/>
          <w:sz w:val="24"/>
          <w:szCs w:val="24"/>
          <w:shd w:val="clear" w:color="auto" w:fill="FFFFFF"/>
        </w:rPr>
        <w:t>代理国内专利申请（发明、实用新型）</w:t>
      </w:r>
      <w:r>
        <w:rPr>
          <w:rFonts w:hint="eastAsia" w:ascii="宋体" w:hAnsi="宋体" w:eastAsia="宋体" w:cs="宋体"/>
          <w:b w:val="0"/>
          <w:bCs w:val="0"/>
          <w:color w:val="505050"/>
          <w:kern w:val="0"/>
          <w:sz w:val="24"/>
          <w:szCs w:val="24"/>
          <w:shd w:val="clear" w:color="auto" w:fill="FFFFFF"/>
          <w:lang w:eastAsia="zh-CN"/>
        </w:rPr>
        <w:t>、</w:t>
      </w:r>
      <w:r>
        <w:rPr>
          <w:rFonts w:hint="eastAsia" w:ascii="宋体" w:hAnsi="宋体" w:eastAsia="宋体" w:cs="宋体"/>
          <w:b w:val="0"/>
          <w:bCs w:val="0"/>
          <w:color w:val="505050"/>
          <w:kern w:val="0"/>
          <w:sz w:val="24"/>
          <w:szCs w:val="24"/>
          <w:shd w:val="clear" w:color="auto" w:fill="FFFFFF"/>
          <w:lang w:val="en-US" w:eastAsia="zh-CN"/>
        </w:rPr>
        <w:t>已授权专利年费代缴</w:t>
      </w:r>
      <w:r>
        <w:rPr>
          <w:rFonts w:hint="eastAsia" w:ascii="宋体" w:hAnsi="宋体" w:eastAsia="宋体" w:cs="宋体"/>
          <w:b w:val="0"/>
          <w:bCs w:val="0"/>
          <w:color w:val="505050"/>
          <w:kern w:val="0"/>
          <w:sz w:val="24"/>
          <w:szCs w:val="24"/>
          <w:shd w:val="clear" w:color="auto" w:fill="FFFFFF"/>
        </w:rPr>
        <w:t>。</w:t>
      </w:r>
    </w:p>
    <w:p w14:paraId="34DA92D1">
      <w:pPr>
        <w:widowControl/>
        <w:shd w:val="clear" w:color="auto" w:fill="FFFFFF"/>
        <w:jc w:val="left"/>
        <w:rPr>
          <w:rFonts w:hint="eastAsia" w:ascii="宋体" w:hAnsi="宋体" w:eastAsia="宋体" w:cs="宋体"/>
          <w:b w:val="0"/>
          <w:bCs w:val="0"/>
          <w:color w:val="505050"/>
          <w:kern w:val="0"/>
          <w:sz w:val="24"/>
          <w:szCs w:val="24"/>
          <w:shd w:val="clear" w:color="auto" w:fill="FFFFFF"/>
        </w:rPr>
      </w:pPr>
      <w:r>
        <w:rPr>
          <w:rFonts w:hint="eastAsia" w:ascii="宋体" w:hAnsi="宋体" w:eastAsia="宋体" w:cs="宋体"/>
          <w:b w:val="0"/>
          <w:bCs w:val="0"/>
          <w:color w:val="505050"/>
          <w:kern w:val="0"/>
          <w:sz w:val="24"/>
          <w:szCs w:val="24"/>
          <w:shd w:val="clear" w:color="auto" w:fill="FFFFFF"/>
        </w:rPr>
        <w:t>2</w:t>
      </w:r>
      <w:r>
        <w:rPr>
          <w:rFonts w:hint="eastAsia" w:ascii="宋体" w:hAnsi="宋体" w:eastAsia="宋体" w:cs="宋体"/>
          <w:b w:val="0"/>
          <w:bCs w:val="0"/>
          <w:color w:val="505050"/>
          <w:kern w:val="0"/>
          <w:sz w:val="24"/>
          <w:szCs w:val="24"/>
          <w:shd w:val="clear" w:color="auto" w:fill="FFFFFF"/>
          <w:lang w:eastAsia="zh-CN"/>
        </w:rPr>
        <w:t>、包括但不限于专利申请、初步审查、实质审查、复审等。</w:t>
      </w:r>
    </w:p>
    <w:p w14:paraId="58A2605C">
      <w:pPr>
        <w:rPr>
          <w:rFonts w:hint="eastAsia" w:ascii="宋体" w:hAnsi="宋体" w:eastAsia="宋体" w:cs="宋体"/>
          <w:b/>
          <w:bCs w:val="0"/>
          <w:color w:val="505050"/>
          <w:sz w:val="19"/>
          <w:szCs w:val="19"/>
          <w:highlight w:val="none"/>
          <w:shd w:val="clear" w:color="auto" w:fill="FFFFFF"/>
        </w:rPr>
      </w:pPr>
      <w:r>
        <w:rPr>
          <w:rFonts w:hint="eastAsia" w:ascii="宋体" w:hAnsi="宋体" w:eastAsia="宋体" w:cs="宋体"/>
          <w:b/>
          <w:bCs w:val="0"/>
          <w:color w:val="505050"/>
          <w:sz w:val="19"/>
          <w:szCs w:val="19"/>
          <w:highlight w:val="none"/>
          <w:shd w:val="clear" w:color="auto" w:fill="FFFFFF"/>
        </w:rPr>
        <w:t>二、相关要求：</w:t>
      </w:r>
    </w:p>
    <w:p w14:paraId="4F1CAD88">
      <w:pPr>
        <w:pStyle w:val="5"/>
        <w:rPr>
          <w:rFonts w:hint="eastAsia" w:ascii="宋体" w:hAnsi="宋体" w:eastAsia="宋体" w:cs="宋体"/>
          <w:b w:val="0"/>
          <w:bCs w:val="0"/>
          <w:color w:val="505050"/>
          <w:kern w:val="0"/>
          <w:sz w:val="24"/>
          <w:szCs w:val="24"/>
          <w:shd w:val="clear" w:color="auto" w:fill="FFFFFF"/>
          <w:lang w:eastAsia="zh-CN"/>
        </w:rPr>
      </w:pPr>
      <w:r>
        <w:rPr>
          <w:rFonts w:hint="eastAsia" w:ascii="宋体" w:hAnsi="宋体" w:eastAsia="宋体" w:cs="宋体"/>
          <w:b w:val="0"/>
          <w:bCs w:val="0"/>
          <w:color w:val="505050"/>
          <w:kern w:val="0"/>
          <w:sz w:val="24"/>
          <w:szCs w:val="24"/>
          <w:shd w:val="clear" w:color="auto" w:fill="FFFFFF"/>
        </w:rPr>
        <w:t>(1)知识产权申请服务。知识产权申请文件的撰写及申请提交</w:t>
      </w:r>
      <w:r>
        <w:rPr>
          <w:rFonts w:hint="eastAsia" w:ascii="宋体" w:hAnsi="宋体" w:eastAsia="宋体" w:cs="宋体"/>
          <w:b w:val="0"/>
          <w:bCs w:val="0"/>
          <w:color w:val="505050"/>
          <w:kern w:val="0"/>
          <w:sz w:val="24"/>
          <w:szCs w:val="24"/>
          <w:shd w:val="clear" w:color="auto" w:fill="FFFFFF"/>
          <w:lang w:eastAsia="zh-CN"/>
        </w:rPr>
        <w:t>；</w:t>
      </w:r>
      <w:r>
        <w:rPr>
          <w:rFonts w:hint="eastAsia" w:ascii="宋体" w:hAnsi="宋体" w:eastAsia="宋体" w:cs="宋体"/>
          <w:b w:val="0"/>
          <w:bCs w:val="0"/>
          <w:color w:val="505050"/>
          <w:kern w:val="0"/>
          <w:sz w:val="24"/>
          <w:szCs w:val="24"/>
          <w:shd w:val="clear" w:color="auto" w:fill="FFFFFF"/>
        </w:rPr>
        <w:t>及时答复相关补正或审查意见，以及申请到结案全过程流程管理</w:t>
      </w:r>
      <w:r>
        <w:rPr>
          <w:rFonts w:hint="eastAsia" w:ascii="宋体" w:hAnsi="宋体" w:eastAsia="宋体" w:cs="宋体"/>
          <w:b w:val="0"/>
          <w:bCs w:val="0"/>
          <w:color w:val="505050"/>
          <w:kern w:val="0"/>
          <w:sz w:val="24"/>
          <w:szCs w:val="24"/>
          <w:shd w:val="clear" w:color="auto" w:fill="FFFFFF"/>
          <w:lang w:eastAsia="zh-CN"/>
        </w:rPr>
        <w:t>，</w:t>
      </w:r>
      <w:r>
        <w:rPr>
          <w:rFonts w:hint="eastAsia" w:ascii="宋体" w:hAnsi="宋体" w:eastAsia="宋体" w:cs="宋体"/>
          <w:b w:val="0"/>
          <w:bCs w:val="0"/>
          <w:color w:val="505050"/>
          <w:kern w:val="0"/>
          <w:sz w:val="24"/>
          <w:szCs w:val="24"/>
          <w:shd w:val="clear" w:color="auto" w:fill="FFFFFF"/>
        </w:rPr>
        <w:t>必要时出面会唔或出庭辩论</w:t>
      </w:r>
      <w:r>
        <w:rPr>
          <w:rFonts w:hint="eastAsia" w:ascii="宋体" w:hAnsi="宋体" w:eastAsia="宋体" w:cs="宋体"/>
          <w:b w:val="0"/>
          <w:bCs w:val="0"/>
          <w:color w:val="505050"/>
          <w:kern w:val="0"/>
          <w:sz w:val="24"/>
          <w:szCs w:val="24"/>
          <w:shd w:val="clear" w:color="auto" w:fill="FFFFFF"/>
          <w:lang w:eastAsia="zh-CN"/>
        </w:rPr>
        <w:t>。</w:t>
      </w:r>
    </w:p>
    <w:p w14:paraId="277DD989">
      <w:pPr>
        <w:pStyle w:val="5"/>
        <w:rPr>
          <w:rFonts w:hint="eastAsia" w:ascii="宋体" w:hAnsi="宋体" w:eastAsia="宋体" w:cs="宋体"/>
          <w:b w:val="0"/>
          <w:bCs w:val="0"/>
          <w:color w:val="505050"/>
          <w:kern w:val="0"/>
          <w:sz w:val="24"/>
          <w:szCs w:val="24"/>
          <w:shd w:val="clear" w:color="auto" w:fill="FFFFFF"/>
          <w:lang w:eastAsia="zh-CN"/>
        </w:rPr>
      </w:pPr>
      <w:r>
        <w:rPr>
          <w:rFonts w:hint="eastAsia" w:ascii="宋体" w:hAnsi="宋体" w:eastAsia="宋体" w:cs="宋体"/>
          <w:b w:val="0"/>
          <w:bCs w:val="0"/>
          <w:color w:val="505050"/>
          <w:kern w:val="0"/>
          <w:sz w:val="24"/>
          <w:szCs w:val="24"/>
          <w:shd w:val="clear" w:color="auto" w:fill="FFFFFF"/>
        </w:rPr>
        <w:t>(2)知识产权管理服务。据专利申请技术领域选派专业对口服务团队，协助</w:t>
      </w:r>
      <w:r>
        <w:rPr>
          <w:rFonts w:hint="eastAsia" w:ascii="宋体" w:hAnsi="宋体" w:eastAsia="宋体" w:cs="宋体"/>
          <w:b w:val="0"/>
          <w:bCs w:val="0"/>
          <w:color w:val="505050"/>
          <w:kern w:val="0"/>
          <w:sz w:val="24"/>
          <w:szCs w:val="24"/>
          <w:shd w:val="clear" w:color="auto" w:fill="FFFFFF"/>
          <w:lang w:val="en-US" w:eastAsia="zh-CN"/>
        </w:rPr>
        <w:t>招标方</w:t>
      </w:r>
      <w:r>
        <w:rPr>
          <w:rFonts w:hint="eastAsia" w:ascii="宋体" w:hAnsi="宋体" w:eastAsia="宋体" w:cs="宋体"/>
          <w:b w:val="0"/>
          <w:bCs w:val="0"/>
          <w:color w:val="505050"/>
          <w:kern w:val="0"/>
          <w:sz w:val="24"/>
          <w:szCs w:val="24"/>
          <w:shd w:val="clear" w:color="auto" w:fill="FFFFFF"/>
        </w:rPr>
        <w:t>相关部门做好知识产权管理服务工作</w:t>
      </w:r>
      <w:r>
        <w:rPr>
          <w:rFonts w:hint="eastAsia" w:ascii="宋体" w:hAnsi="宋体" w:eastAsia="宋体" w:cs="宋体"/>
          <w:b w:val="0"/>
          <w:bCs w:val="0"/>
          <w:color w:val="505050"/>
          <w:kern w:val="0"/>
          <w:sz w:val="24"/>
          <w:szCs w:val="24"/>
          <w:shd w:val="clear" w:color="auto" w:fill="FFFFFF"/>
          <w:lang w:eastAsia="zh-CN"/>
        </w:rPr>
        <w:t>，</w:t>
      </w:r>
      <w:r>
        <w:rPr>
          <w:rFonts w:hint="eastAsia" w:ascii="宋体" w:hAnsi="宋体" w:eastAsia="宋体" w:cs="宋体"/>
          <w:b w:val="0"/>
          <w:bCs w:val="0"/>
          <w:color w:val="505050"/>
          <w:kern w:val="0"/>
          <w:sz w:val="24"/>
          <w:szCs w:val="24"/>
          <w:shd w:val="clear" w:color="auto" w:fill="FFFFFF"/>
        </w:rPr>
        <w:t>申报专利资助，办理费用减缓手续，监控专利法律状态并代缴申请费、实质审查费、登记费、年费等相关费用，按时收转并妥善管理所有相关文件，</w:t>
      </w:r>
      <w:r>
        <w:rPr>
          <w:rFonts w:hint="eastAsia" w:ascii="宋体" w:hAnsi="宋体" w:eastAsia="宋体" w:cs="宋体"/>
          <w:b w:val="0"/>
          <w:bCs w:val="0"/>
          <w:color w:val="505050"/>
          <w:kern w:val="0"/>
          <w:sz w:val="24"/>
          <w:szCs w:val="24"/>
          <w:shd w:val="clear" w:color="auto" w:fill="FFFFFF"/>
          <w:lang w:val="en-US" w:eastAsia="zh-CN"/>
        </w:rPr>
        <w:t>协助招标方</w:t>
      </w:r>
      <w:r>
        <w:rPr>
          <w:rFonts w:hint="eastAsia" w:ascii="宋体" w:hAnsi="宋体" w:eastAsia="宋体" w:cs="宋体"/>
          <w:b w:val="0"/>
          <w:bCs w:val="0"/>
          <w:color w:val="505050"/>
          <w:kern w:val="0"/>
          <w:sz w:val="24"/>
          <w:szCs w:val="24"/>
          <w:shd w:val="clear" w:color="auto" w:fill="FFFFFF"/>
        </w:rPr>
        <w:t>建立专利管理台账等。</w:t>
      </w:r>
    </w:p>
    <w:p w14:paraId="71E1718D">
      <w:pPr>
        <w:pStyle w:val="5"/>
        <w:rPr>
          <w:rFonts w:hint="eastAsia" w:ascii="宋体" w:hAnsi="宋体" w:eastAsia="宋体" w:cs="宋体"/>
          <w:b w:val="0"/>
          <w:bCs w:val="0"/>
          <w:color w:val="505050"/>
          <w:kern w:val="0"/>
          <w:sz w:val="24"/>
          <w:szCs w:val="24"/>
          <w:shd w:val="clear" w:color="auto" w:fill="FFFFFF"/>
          <w:lang w:eastAsia="zh-CN"/>
        </w:rPr>
      </w:pPr>
      <w:r>
        <w:rPr>
          <w:rFonts w:hint="eastAsia" w:ascii="宋体" w:hAnsi="宋体" w:eastAsia="宋体" w:cs="宋体"/>
          <w:b w:val="0"/>
          <w:bCs w:val="0"/>
          <w:color w:val="505050"/>
          <w:kern w:val="0"/>
          <w:sz w:val="24"/>
          <w:szCs w:val="24"/>
          <w:shd w:val="clear" w:color="auto" w:fill="FFFFFF"/>
        </w:rPr>
        <w:t>(3)知识产权咨询服务</w:t>
      </w:r>
      <w:r>
        <w:rPr>
          <w:rFonts w:hint="eastAsia" w:ascii="宋体" w:hAnsi="宋体" w:eastAsia="宋体" w:cs="宋体"/>
          <w:b w:val="0"/>
          <w:bCs w:val="0"/>
          <w:color w:val="505050"/>
          <w:kern w:val="0"/>
          <w:sz w:val="24"/>
          <w:szCs w:val="24"/>
          <w:shd w:val="clear" w:color="auto" w:fill="FFFFFF"/>
          <w:lang w:eastAsia="zh-CN"/>
        </w:rPr>
        <w:t>。</w:t>
      </w:r>
      <w:r>
        <w:rPr>
          <w:rFonts w:hint="eastAsia" w:ascii="宋体" w:hAnsi="宋体" w:eastAsia="宋体" w:cs="宋体"/>
          <w:b w:val="0"/>
          <w:bCs w:val="0"/>
          <w:color w:val="505050"/>
          <w:kern w:val="0"/>
          <w:sz w:val="24"/>
          <w:szCs w:val="24"/>
          <w:shd w:val="clear" w:color="auto" w:fill="FFFFFF"/>
        </w:rPr>
        <w:t>提供专利中请的一般性问题咨询</w:t>
      </w:r>
      <w:r>
        <w:rPr>
          <w:rFonts w:hint="eastAsia" w:ascii="宋体" w:hAnsi="宋体" w:eastAsia="宋体" w:cs="宋体"/>
          <w:b w:val="0"/>
          <w:bCs w:val="0"/>
          <w:color w:val="505050"/>
          <w:kern w:val="0"/>
          <w:sz w:val="24"/>
          <w:szCs w:val="24"/>
          <w:shd w:val="clear" w:color="auto" w:fill="FFFFFF"/>
          <w:lang w:eastAsia="zh-CN"/>
        </w:rPr>
        <w:t>，</w:t>
      </w:r>
      <w:r>
        <w:rPr>
          <w:rFonts w:hint="eastAsia" w:ascii="宋体" w:hAnsi="宋体" w:eastAsia="宋体" w:cs="宋体"/>
          <w:b w:val="0"/>
          <w:bCs w:val="0"/>
          <w:color w:val="505050"/>
          <w:kern w:val="0"/>
          <w:sz w:val="24"/>
          <w:szCs w:val="24"/>
          <w:shd w:val="clear" w:color="auto" w:fill="FFFFFF"/>
        </w:rPr>
        <w:t>提供无形资产评估和知识产权战略</w:t>
      </w:r>
      <w:r>
        <w:rPr>
          <w:rFonts w:hint="eastAsia" w:ascii="宋体" w:hAnsi="宋体" w:eastAsia="宋体" w:cs="宋体"/>
          <w:b w:val="0"/>
          <w:bCs w:val="0"/>
          <w:color w:val="505050"/>
          <w:kern w:val="0"/>
          <w:sz w:val="24"/>
          <w:szCs w:val="24"/>
          <w:shd w:val="clear" w:color="auto" w:fill="FFFFFF"/>
          <w:lang w:val="en-US" w:eastAsia="zh-CN"/>
        </w:rPr>
        <w:t>方</w:t>
      </w:r>
      <w:r>
        <w:rPr>
          <w:rFonts w:hint="eastAsia" w:ascii="宋体" w:hAnsi="宋体" w:eastAsia="宋体" w:cs="宋体"/>
          <w:b w:val="0"/>
          <w:bCs w:val="0"/>
          <w:color w:val="505050"/>
          <w:kern w:val="0"/>
          <w:sz w:val="24"/>
          <w:szCs w:val="24"/>
          <w:shd w:val="clear" w:color="auto" w:fill="FFFFFF"/>
        </w:rPr>
        <w:t>面的咨询服务</w:t>
      </w:r>
      <w:r>
        <w:rPr>
          <w:rFonts w:hint="eastAsia" w:ascii="宋体" w:hAnsi="宋体" w:eastAsia="宋体" w:cs="宋体"/>
          <w:b w:val="0"/>
          <w:bCs w:val="0"/>
          <w:color w:val="505050"/>
          <w:kern w:val="0"/>
          <w:sz w:val="24"/>
          <w:szCs w:val="24"/>
          <w:shd w:val="clear" w:color="auto" w:fill="FFFFFF"/>
          <w:lang w:eastAsia="zh-CN"/>
        </w:rPr>
        <w:t>。</w:t>
      </w:r>
    </w:p>
    <w:p w14:paraId="22A0F476">
      <w:pPr>
        <w:pStyle w:val="5"/>
        <w:rPr>
          <w:rFonts w:hint="eastAsia" w:ascii="宋体" w:hAnsi="宋体" w:eastAsia="宋体" w:cs="宋体"/>
          <w:b w:val="0"/>
          <w:bCs w:val="0"/>
          <w:color w:val="505050"/>
          <w:kern w:val="0"/>
          <w:sz w:val="24"/>
          <w:szCs w:val="24"/>
          <w:shd w:val="clear" w:color="auto" w:fill="FFFFFF"/>
          <w:lang w:eastAsia="zh-CN"/>
        </w:rPr>
      </w:pPr>
      <w:r>
        <w:rPr>
          <w:rFonts w:hint="eastAsia" w:ascii="宋体" w:hAnsi="宋体" w:eastAsia="宋体" w:cs="宋体"/>
          <w:b w:val="0"/>
          <w:bCs w:val="0"/>
          <w:color w:val="505050"/>
          <w:kern w:val="0"/>
          <w:sz w:val="24"/>
          <w:szCs w:val="24"/>
          <w:shd w:val="clear" w:color="auto" w:fill="FFFFFF"/>
        </w:rPr>
        <w:t>(4)知识产权检索分析服务。包括简单互联网检索和专项检索分析</w:t>
      </w:r>
      <w:r>
        <w:rPr>
          <w:rFonts w:hint="eastAsia" w:ascii="宋体" w:hAnsi="宋体" w:eastAsia="宋体" w:cs="宋体"/>
          <w:b w:val="0"/>
          <w:bCs w:val="0"/>
          <w:color w:val="505050"/>
          <w:kern w:val="0"/>
          <w:sz w:val="24"/>
          <w:szCs w:val="24"/>
          <w:shd w:val="clear" w:color="auto" w:fill="FFFFFF"/>
          <w:lang w:eastAsia="zh-CN"/>
        </w:rPr>
        <w:t>。</w:t>
      </w:r>
    </w:p>
    <w:p w14:paraId="476B554F">
      <w:pPr>
        <w:pStyle w:val="5"/>
        <w:rPr>
          <w:rFonts w:hint="eastAsia" w:ascii="宋体" w:hAnsi="宋体" w:eastAsia="宋体" w:cs="宋体"/>
          <w:b w:val="0"/>
          <w:bCs w:val="0"/>
          <w:color w:val="505050"/>
          <w:kern w:val="0"/>
          <w:sz w:val="24"/>
          <w:szCs w:val="24"/>
          <w:shd w:val="clear" w:color="auto" w:fill="FFFFFF"/>
          <w:lang w:val="en-US" w:eastAsia="zh-CN"/>
        </w:rPr>
      </w:pPr>
      <w:r>
        <w:rPr>
          <w:rFonts w:hint="eastAsia" w:ascii="宋体" w:hAnsi="宋体" w:eastAsia="宋体" w:cs="宋体"/>
          <w:b w:val="0"/>
          <w:bCs w:val="0"/>
          <w:color w:val="505050"/>
          <w:kern w:val="0"/>
          <w:sz w:val="24"/>
          <w:szCs w:val="24"/>
          <w:shd w:val="clear" w:color="auto" w:fill="FFFFFF"/>
        </w:rPr>
        <w:t>(5)知识产权讲座服务。</w:t>
      </w:r>
      <w:r>
        <w:rPr>
          <w:rFonts w:hint="eastAsia" w:ascii="宋体" w:hAnsi="宋体" w:eastAsia="宋体" w:cs="宋体"/>
          <w:b w:val="0"/>
          <w:bCs w:val="0"/>
          <w:color w:val="505050"/>
          <w:kern w:val="0"/>
          <w:sz w:val="24"/>
          <w:szCs w:val="24"/>
          <w:shd w:val="clear" w:color="auto" w:fill="FFFFFF"/>
          <w:lang w:val="en-US" w:eastAsia="zh-CN"/>
        </w:rPr>
        <w:t>合同期限内，根据招标方需求</w:t>
      </w:r>
      <w:r>
        <w:rPr>
          <w:rFonts w:hint="eastAsia" w:ascii="宋体" w:hAnsi="宋体" w:eastAsia="宋体" w:cs="宋体"/>
          <w:b w:val="0"/>
          <w:bCs w:val="0"/>
          <w:color w:val="505050"/>
          <w:kern w:val="0"/>
          <w:sz w:val="24"/>
          <w:szCs w:val="24"/>
          <w:shd w:val="clear" w:color="auto" w:fill="FFFFFF"/>
        </w:rPr>
        <w:t>提供</w:t>
      </w:r>
      <w:r>
        <w:rPr>
          <w:rFonts w:hint="eastAsia" w:ascii="宋体" w:hAnsi="宋体" w:eastAsia="宋体" w:cs="宋体"/>
          <w:b w:val="0"/>
          <w:bCs w:val="0"/>
          <w:color w:val="505050"/>
          <w:kern w:val="0"/>
          <w:sz w:val="24"/>
          <w:szCs w:val="24"/>
          <w:shd w:val="clear" w:color="auto" w:fill="FFFFFF"/>
          <w:lang w:val="en-US" w:eastAsia="zh-CN"/>
        </w:rPr>
        <w:t>1-3次免费</w:t>
      </w:r>
      <w:r>
        <w:rPr>
          <w:rFonts w:hint="eastAsia" w:ascii="宋体" w:hAnsi="宋体" w:eastAsia="宋体" w:cs="宋体"/>
          <w:b w:val="0"/>
          <w:bCs w:val="0"/>
          <w:color w:val="505050"/>
          <w:kern w:val="0"/>
          <w:sz w:val="24"/>
          <w:szCs w:val="24"/>
          <w:shd w:val="clear" w:color="auto" w:fill="FFFFFF"/>
        </w:rPr>
        <w:t>知识产权法律宣传和相关人员培训，讲座内容包括:专利基础知识、技术交底书撰写、答审技巧等</w:t>
      </w:r>
      <w:r>
        <w:rPr>
          <w:rFonts w:hint="eastAsia" w:ascii="宋体" w:hAnsi="宋体" w:eastAsia="宋体" w:cs="宋体"/>
          <w:b w:val="0"/>
          <w:bCs w:val="0"/>
          <w:color w:val="505050"/>
          <w:kern w:val="0"/>
          <w:sz w:val="24"/>
          <w:szCs w:val="24"/>
          <w:shd w:val="clear" w:color="auto" w:fill="FFFFFF"/>
          <w:lang w:eastAsia="zh-CN"/>
        </w:rPr>
        <w:t>。</w:t>
      </w:r>
    </w:p>
    <w:p w14:paraId="6A5814D4">
      <w:pPr>
        <w:widowControl/>
        <w:shd w:val="clear" w:color="auto" w:fill="FFFFFF"/>
        <w:ind w:firstLine="480" w:firstLineChars="200"/>
        <w:jc w:val="left"/>
        <w:rPr>
          <w:rFonts w:hint="eastAsia" w:ascii="宋体" w:hAnsi="宋体" w:eastAsia="宋体" w:cs="宋体"/>
          <w:b w:val="0"/>
          <w:bCs w:val="0"/>
          <w:color w:val="505050"/>
          <w:kern w:val="0"/>
          <w:sz w:val="24"/>
          <w:szCs w:val="24"/>
          <w:shd w:val="clear" w:color="auto" w:fill="FFFFFF"/>
        </w:rPr>
      </w:pPr>
      <w:r>
        <w:rPr>
          <w:rFonts w:hint="eastAsia" w:ascii="宋体" w:hAnsi="宋体" w:eastAsia="宋体" w:cs="宋体"/>
          <w:b w:val="0"/>
          <w:bCs w:val="0"/>
          <w:color w:val="505050"/>
          <w:kern w:val="0"/>
          <w:sz w:val="24"/>
          <w:szCs w:val="24"/>
          <w:shd w:val="clear" w:color="auto" w:fill="FFFFFF"/>
          <w:lang w:eastAsia="zh-CN"/>
        </w:rPr>
        <w:t>（</w:t>
      </w:r>
      <w:r>
        <w:rPr>
          <w:rFonts w:hint="eastAsia" w:ascii="宋体" w:hAnsi="宋体" w:eastAsia="宋体" w:cs="宋体"/>
          <w:b w:val="0"/>
          <w:bCs w:val="0"/>
          <w:color w:val="505050"/>
          <w:kern w:val="0"/>
          <w:sz w:val="24"/>
          <w:szCs w:val="24"/>
          <w:shd w:val="clear" w:color="auto" w:fill="FFFFFF"/>
          <w:lang w:val="en-US" w:eastAsia="zh-CN"/>
        </w:rPr>
        <w:t>6</w:t>
      </w:r>
      <w:r>
        <w:rPr>
          <w:rFonts w:hint="eastAsia" w:ascii="宋体" w:hAnsi="宋体" w:eastAsia="宋体" w:cs="宋体"/>
          <w:b w:val="0"/>
          <w:bCs w:val="0"/>
          <w:color w:val="505050"/>
          <w:kern w:val="0"/>
          <w:sz w:val="24"/>
          <w:szCs w:val="24"/>
          <w:shd w:val="clear" w:color="auto" w:fill="FFFFFF"/>
          <w:lang w:eastAsia="zh-CN"/>
        </w:rPr>
        <w:t>）</w:t>
      </w:r>
      <w:r>
        <w:rPr>
          <w:rFonts w:hint="eastAsia" w:ascii="宋体" w:hAnsi="宋体" w:eastAsia="宋体" w:cs="宋体"/>
          <w:b w:val="0"/>
          <w:bCs w:val="0"/>
          <w:color w:val="505050"/>
          <w:kern w:val="0"/>
          <w:sz w:val="24"/>
          <w:szCs w:val="24"/>
          <w:shd w:val="clear" w:color="auto" w:fill="FFFFFF"/>
        </w:rPr>
        <w:t>服务期限：自合同签订之日起</w:t>
      </w:r>
      <w:r>
        <w:rPr>
          <w:rFonts w:hint="eastAsia" w:ascii="宋体" w:hAnsi="宋体" w:eastAsia="宋体" w:cs="宋体"/>
          <w:b w:val="0"/>
          <w:bCs w:val="0"/>
          <w:color w:val="505050"/>
          <w:kern w:val="0"/>
          <w:sz w:val="24"/>
          <w:szCs w:val="24"/>
          <w:shd w:val="clear" w:color="auto" w:fill="FFFFFF"/>
          <w:lang w:eastAsia="zh-CN"/>
        </w:rPr>
        <w:t>五</w:t>
      </w:r>
      <w:r>
        <w:rPr>
          <w:rFonts w:hint="eastAsia" w:ascii="宋体" w:hAnsi="宋体" w:eastAsia="宋体" w:cs="宋体"/>
          <w:b w:val="0"/>
          <w:bCs w:val="0"/>
          <w:color w:val="505050"/>
          <w:kern w:val="0"/>
          <w:sz w:val="24"/>
          <w:szCs w:val="24"/>
          <w:shd w:val="clear" w:color="auto" w:fill="FFFFFF"/>
        </w:rPr>
        <w:t>年。</w:t>
      </w:r>
    </w:p>
    <w:p w14:paraId="1D207B2C">
      <w:pPr>
        <w:widowControl/>
        <w:shd w:val="clear" w:color="auto" w:fill="FFFFFF"/>
        <w:jc w:val="both"/>
        <w:rPr>
          <w:rFonts w:hint="eastAsia" w:ascii="宋体" w:hAnsi="宋体" w:eastAsia="宋体" w:cs="宋体"/>
          <w:b/>
          <w:bCs/>
          <w:color w:val="505050"/>
          <w:kern w:val="0"/>
          <w:sz w:val="19"/>
          <w:szCs w:val="19"/>
          <w:highlight w:val="none"/>
          <w:shd w:val="clear" w:color="auto" w:fill="FFFFFF"/>
          <w:lang w:val="en-US" w:eastAsia="zh-CN"/>
        </w:rPr>
      </w:pPr>
      <w:r>
        <w:rPr>
          <w:rFonts w:hint="eastAsia" w:ascii="宋体" w:hAnsi="宋体" w:eastAsia="宋体" w:cs="宋体"/>
          <w:b/>
          <w:bCs/>
          <w:color w:val="505050"/>
          <w:kern w:val="0"/>
          <w:sz w:val="19"/>
          <w:szCs w:val="19"/>
          <w:highlight w:val="none"/>
          <w:shd w:val="clear" w:color="auto" w:fill="FFFFFF"/>
          <w:lang w:val="en-US" w:eastAsia="zh-CN"/>
        </w:rPr>
        <w:t>三</w:t>
      </w:r>
      <w:r>
        <w:rPr>
          <w:rFonts w:hint="eastAsia" w:ascii="宋体" w:hAnsi="宋体" w:eastAsia="宋体" w:cs="宋体"/>
          <w:b/>
          <w:bCs/>
          <w:color w:val="505050"/>
          <w:kern w:val="0"/>
          <w:sz w:val="19"/>
          <w:szCs w:val="19"/>
          <w:highlight w:val="none"/>
          <w:shd w:val="clear" w:color="auto" w:fill="FFFFFF"/>
        </w:rPr>
        <w:t>、</w:t>
      </w:r>
      <w:r>
        <w:rPr>
          <w:rFonts w:hint="eastAsia" w:ascii="宋体" w:hAnsi="宋体" w:eastAsia="宋体" w:cs="宋体"/>
          <w:b/>
          <w:bCs/>
          <w:color w:val="505050"/>
          <w:kern w:val="0"/>
          <w:sz w:val="19"/>
          <w:szCs w:val="19"/>
          <w:highlight w:val="none"/>
          <w:shd w:val="clear" w:color="auto" w:fill="FFFFFF"/>
          <w:lang w:val="en-US" w:eastAsia="zh-CN"/>
        </w:rPr>
        <w:t>投标人</w:t>
      </w:r>
      <w:r>
        <w:rPr>
          <w:rFonts w:hint="eastAsia" w:ascii="宋体" w:hAnsi="宋体" w:eastAsia="宋体" w:cs="宋体"/>
          <w:b/>
          <w:bCs/>
          <w:color w:val="505050"/>
          <w:kern w:val="0"/>
          <w:sz w:val="19"/>
          <w:szCs w:val="19"/>
          <w:highlight w:val="none"/>
          <w:shd w:val="clear" w:color="auto" w:fill="FFFFFF"/>
        </w:rPr>
        <w:t>资格</w:t>
      </w:r>
      <w:r>
        <w:rPr>
          <w:rFonts w:hint="eastAsia" w:ascii="宋体" w:hAnsi="宋体" w:eastAsia="宋体" w:cs="宋体"/>
          <w:b/>
          <w:bCs/>
          <w:color w:val="505050"/>
          <w:kern w:val="0"/>
          <w:sz w:val="19"/>
          <w:szCs w:val="19"/>
          <w:highlight w:val="none"/>
          <w:shd w:val="clear" w:color="auto" w:fill="FFFFFF"/>
          <w:lang w:val="en-US" w:eastAsia="zh-CN"/>
        </w:rPr>
        <w:t>说明</w:t>
      </w:r>
    </w:p>
    <w:p w14:paraId="252D075B">
      <w:pPr>
        <w:widowControl/>
        <w:shd w:val="clear" w:color="auto" w:fill="FFFFFF"/>
        <w:ind w:firstLine="480" w:firstLineChars="200"/>
        <w:jc w:val="left"/>
        <w:rPr>
          <w:rFonts w:hint="eastAsia" w:ascii="宋体" w:hAnsi="宋体" w:eastAsia="宋体" w:cs="宋体"/>
          <w:b w:val="0"/>
          <w:bCs w:val="0"/>
          <w:color w:val="505050"/>
          <w:kern w:val="0"/>
          <w:sz w:val="24"/>
          <w:szCs w:val="24"/>
          <w:highlight w:val="none"/>
          <w:shd w:val="clear" w:color="auto" w:fill="FFFFFF"/>
        </w:rPr>
      </w:pPr>
      <w:r>
        <w:rPr>
          <w:rFonts w:hint="eastAsia" w:ascii="宋体" w:hAnsi="宋体" w:eastAsia="宋体" w:cs="宋体"/>
          <w:b w:val="0"/>
          <w:bCs w:val="0"/>
          <w:color w:val="505050"/>
          <w:kern w:val="0"/>
          <w:sz w:val="24"/>
          <w:szCs w:val="24"/>
          <w:highlight w:val="none"/>
          <w:shd w:val="clear" w:color="auto" w:fill="FFFFFF"/>
          <w:lang w:val="en-US" w:eastAsia="zh-CN"/>
        </w:rPr>
        <w:t>1、</w:t>
      </w:r>
      <w:r>
        <w:rPr>
          <w:rFonts w:hint="eastAsia" w:ascii="宋体" w:hAnsi="宋体" w:eastAsia="宋体" w:cs="宋体"/>
          <w:b w:val="0"/>
          <w:bCs w:val="0"/>
          <w:color w:val="505050"/>
          <w:kern w:val="0"/>
          <w:sz w:val="24"/>
          <w:szCs w:val="24"/>
          <w:highlight w:val="none"/>
          <w:shd w:val="clear" w:color="auto" w:fill="FFFFFF"/>
        </w:rPr>
        <w:t>具备独立承担民事责任的能力，具有法人、事业法人、其他组织或自然人的营业执照等证明文件；</w:t>
      </w:r>
    </w:p>
    <w:p w14:paraId="69BF2837">
      <w:pPr>
        <w:widowControl/>
        <w:shd w:val="clear" w:color="auto" w:fill="FFFFFF"/>
        <w:ind w:firstLine="480" w:firstLineChars="200"/>
        <w:jc w:val="left"/>
        <w:rPr>
          <w:rFonts w:hint="eastAsia" w:ascii="宋体" w:hAnsi="宋体" w:eastAsia="宋体" w:cs="宋体"/>
          <w:b w:val="0"/>
          <w:bCs w:val="0"/>
          <w:color w:val="505050"/>
          <w:kern w:val="0"/>
          <w:sz w:val="24"/>
          <w:szCs w:val="24"/>
          <w:highlight w:val="none"/>
          <w:shd w:val="clear" w:color="auto" w:fill="FFFFFF"/>
        </w:rPr>
      </w:pPr>
      <w:r>
        <w:rPr>
          <w:rFonts w:hint="eastAsia" w:ascii="宋体" w:hAnsi="宋体" w:eastAsia="宋体" w:cs="宋体"/>
          <w:b w:val="0"/>
          <w:bCs w:val="0"/>
          <w:color w:val="505050"/>
          <w:kern w:val="0"/>
          <w:sz w:val="24"/>
          <w:szCs w:val="24"/>
          <w:highlight w:val="none"/>
          <w:shd w:val="clear" w:color="auto" w:fill="FFFFFF"/>
          <w:lang w:val="en-US" w:eastAsia="zh-CN"/>
        </w:rPr>
        <w:t>2、</w:t>
      </w:r>
      <w:r>
        <w:rPr>
          <w:rFonts w:hint="eastAsia" w:ascii="宋体" w:hAnsi="宋体" w:eastAsia="宋体" w:cs="宋体"/>
          <w:b w:val="0"/>
          <w:bCs w:val="0"/>
          <w:color w:val="505050"/>
          <w:kern w:val="0"/>
          <w:sz w:val="24"/>
          <w:szCs w:val="24"/>
          <w:highlight w:val="none"/>
          <w:shd w:val="clear" w:color="auto" w:fill="FFFFFF"/>
        </w:rPr>
        <w:t>具备国家知识产权局颁发的专利代理机构资质证书；</w:t>
      </w:r>
    </w:p>
    <w:p w14:paraId="115873F2">
      <w:pPr>
        <w:widowControl/>
        <w:shd w:val="clear" w:color="auto" w:fill="FFFFFF"/>
        <w:ind w:firstLine="480" w:firstLineChars="200"/>
        <w:jc w:val="left"/>
        <w:rPr>
          <w:rFonts w:hint="eastAsia" w:ascii="宋体" w:hAnsi="宋体" w:eastAsia="宋体" w:cs="宋体"/>
          <w:b w:val="0"/>
          <w:bCs w:val="0"/>
          <w:color w:val="505050"/>
          <w:kern w:val="0"/>
          <w:sz w:val="24"/>
          <w:szCs w:val="24"/>
          <w:highlight w:val="none"/>
          <w:shd w:val="clear" w:color="auto" w:fill="FFFFFF"/>
        </w:rPr>
      </w:pPr>
      <w:r>
        <w:rPr>
          <w:rFonts w:hint="eastAsia" w:ascii="宋体" w:hAnsi="宋体" w:eastAsia="宋体" w:cs="宋体"/>
          <w:b w:val="0"/>
          <w:bCs w:val="0"/>
          <w:color w:val="505050"/>
          <w:kern w:val="0"/>
          <w:sz w:val="24"/>
          <w:szCs w:val="24"/>
          <w:highlight w:val="none"/>
          <w:shd w:val="clear" w:color="auto" w:fill="FFFFFF"/>
          <w:lang w:val="en-US" w:eastAsia="zh-CN"/>
        </w:rPr>
        <w:t>3、</w:t>
      </w:r>
      <w:r>
        <w:rPr>
          <w:rFonts w:hint="eastAsia" w:ascii="宋体" w:hAnsi="宋体" w:eastAsia="宋体" w:cs="宋体"/>
          <w:b w:val="0"/>
          <w:bCs w:val="0"/>
          <w:color w:val="505050"/>
          <w:kern w:val="0"/>
          <w:sz w:val="24"/>
          <w:szCs w:val="24"/>
          <w:highlight w:val="none"/>
          <w:shd w:val="clear" w:color="auto" w:fill="FFFFFF"/>
        </w:rPr>
        <w:t>投标人不得为“信用中国”网站（www.creditchina.gov.cn）中列入失信被执行人和重大税收违法案件当事人名单的投标人；</w:t>
      </w:r>
    </w:p>
    <w:p w14:paraId="52DBC038">
      <w:pPr>
        <w:widowControl/>
        <w:shd w:val="clear" w:color="auto" w:fill="FFFFFF"/>
        <w:ind w:firstLine="480" w:firstLineChars="200"/>
        <w:jc w:val="left"/>
        <w:rPr>
          <w:rFonts w:hint="eastAsia" w:ascii="宋体" w:hAnsi="宋体" w:eastAsia="宋体" w:cs="宋体"/>
          <w:b w:val="0"/>
          <w:bCs w:val="0"/>
          <w:color w:val="505050"/>
          <w:kern w:val="0"/>
          <w:sz w:val="24"/>
          <w:szCs w:val="24"/>
          <w:highlight w:val="none"/>
          <w:shd w:val="clear" w:color="auto" w:fill="FFFFFF"/>
        </w:rPr>
      </w:pPr>
      <w:r>
        <w:rPr>
          <w:rFonts w:hint="eastAsia" w:ascii="宋体" w:hAnsi="宋体" w:eastAsia="宋体" w:cs="宋体"/>
          <w:b w:val="0"/>
          <w:bCs w:val="0"/>
          <w:color w:val="505050"/>
          <w:kern w:val="0"/>
          <w:sz w:val="24"/>
          <w:szCs w:val="24"/>
          <w:highlight w:val="none"/>
          <w:shd w:val="clear" w:color="auto" w:fill="FFFFFF"/>
          <w:lang w:val="en-US" w:eastAsia="zh-CN"/>
        </w:rPr>
        <w:t>4、</w:t>
      </w:r>
      <w:r>
        <w:rPr>
          <w:rFonts w:hint="eastAsia" w:ascii="宋体" w:hAnsi="宋体" w:eastAsia="宋体" w:cs="宋体"/>
          <w:b w:val="0"/>
          <w:bCs w:val="0"/>
          <w:color w:val="505050"/>
          <w:kern w:val="0"/>
          <w:sz w:val="24"/>
          <w:szCs w:val="24"/>
          <w:highlight w:val="none"/>
          <w:shd w:val="clear" w:color="auto" w:fill="FFFFFF"/>
        </w:rPr>
        <w:t>单位负责人为同一人或者存在控股、管理关系的不同单位不得同时投标；</w:t>
      </w:r>
    </w:p>
    <w:p w14:paraId="305C7020">
      <w:pPr>
        <w:widowControl/>
        <w:shd w:val="clear" w:color="auto" w:fill="FFFFFF"/>
        <w:ind w:firstLine="480" w:firstLineChars="200"/>
        <w:jc w:val="left"/>
        <w:rPr>
          <w:rFonts w:hint="eastAsia" w:ascii="宋体" w:hAnsi="宋体" w:eastAsia="宋体" w:cs="宋体"/>
          <w:b w:val="0"/>
          <w:bCs w:val="0"/>
          <w:color w:val="505050"/>
          <w:kern w:val="0"/>
          <w:sz w:val="24"/>
          <w:szCs w:val="24"/>
          <w:highlight w:val="none"/>
          <w:shd w:val="clear" w:color="auto" w:fill="FFFFFF"/>
        </w:rPr>
      </w:pPr>
      <w:r>
        <w:rPr>
          <w:rFonts w:hint="eastAsia" w:ascii="宋体" w:hAnsi="宋体" w:eastAsia="宋体" w:cs="宋体"/>
          <w:b w:val="0"/>
          <w:bCs w:val="0"/>
          <w:color w:val="505050"/>
          <w:kern w:val="0"/>
          <w:sz w:val="24"/>
          <w:szCs w:val="24"/>
          <w:highlight w:val="none"/>
          <w:shd w:val="clear" w:color="auto" w:fill="FFFFFF"/>
          <w:lang w:val="en-US" w:eastAsia="zh-CN"/>
        </w:rPr>
        <w:t>5、</w:t>
      </w:r>
      <w:r>
        <w:rPr>
          <w:rFonts w:hint="eastAsia" w:ascii="宋体" w:hAnsi="宋体" w:eastAsia="宋体" w:cs="宋体"/>
          <w:b w:val="0"/>
          <w:bCs w:val="0"/>
          <w:color w:val="505050"/>
          <w:kern w:val="0"/>
          <w:sz w:val="24"/>
          <w:szCs w:val="24"/>
          <w:highlight w:val="none"/>
          <w:shd w:val="clear" w:color="auto" w:fill="FFFFFF"/>
        </w:rPr>
        <w:t>投标人拥有多学科专利代理师队伍，具备指派处理冶金、机械、化工、电气等领域专利代理师处理相关专利代理事务的能力，能满足招标人主要技术领域需求。</w:t>
      </w:r>
    </w:p>
    <w:p w14:paraId="0DC0C27F">
      <w:pPr>
        <w:widowControl/>
        <w:shd w:val="clear" w:color="auto" w:fill="FFFFFF"/>
        <w:ind w:firstLine="480" w:firstLineChars="200"/>
        <w:jc w:val="left"/>
        <w:rPr>
          <w:rFonts w:hint="eastAsia" w:ascii="宋体" w:hAnsi="宋体" w:eastAsia="宋体" w:cs="宋体"/>
          <w:b w:val="0"/>
          <w:bCs w:val="0"/>
          <w:color w:val="505050"/>
          <w:kern w:val="0"/>
          <w:sz w:val="24"/>
          <w:szCs w:val="24"/>
          <w:highlight w:val="none"/>
          <w:shd w:val="clear" w:color="auto" w:fill="FFFFFF"/>
        </w:rPr>
      </w:pPr>
      <w:r>
        <w:rPr>
          <w:rFonts w:hint="eastAsia" w:ascii="宋体" w:hAnsi="宋体" w:eastAsia="宋体" w:cs="宋体"/>
          <w:b w:val="0"/>
          <w:bCs w:val="0"/>
          <w:color w:val="505050"/>
          <w:kern w:val="0"/>
          <w:sz w:val="24"/>
          <w:szCs w:val="24"/>
          <w:highlight w:val="none"/>
          <w:shd w:val="clear" w:color="auto" w:fill="FFFFFF"/>
          <w:lang w:val="en-US" w:eastAsia="zh-CN"/>
        </w:rPr>
        <w:t>6、</w:t>
      </w:r>
      <w:r>
        <w:rPr>
          <w:rFonts w:hint="eastAsia" w:ascii="宋体" w:hAnsi="宋体" w:eastAsia="宋体" w:cs="宋体"/>
          <w:b w:val="0"/>
          <w:bCs w:val="0"/>
          <w:color w:val="505050"/>
          <w:kern w:val="0"/>
          <w:sz w:val="24"/>
          <w:szCs w:val="24"/>
          <w:highlight w:val="none"/>
          <w:shd w:val="clear" w:color="auto" w:fill="FFFFFF"/>
        </w:rPr>
        <w:t>单位负责人为同一人或者存在直接控股、管理关系的不同投标人，不能参加同一项目采购活动。</w:t>
      </w:r>
    </w:p>
    <w:p w14:paraId="7CCD1210">
      <w:pPr>
        <w:widowControl/>
        <w:shd w:val="clear" w:color="auto" w:fill="FFFFFF"/>
        <w:jc w:val="left"/>
        <w:rPr>
          <w:rFonts w:hint="eastAsia" w:ascii="宋体" w:hAnsi="宋体" w:eastAsia="宋体" w:cs="宋体"/>
          <w:b/>
          <w:bCs/>
          <w:color w:val="505050"/>
          <w:kern w:val="0"/>
          <w:sz w:val="19"/>
          <w:szCs w:val="19"/>
          <w:highlight w:val="none"/>
          <w:shd w:val="clear" w:color="auto" w:fill="FFFFFF"/>
        </w:rPr>
      </w:pPr>
      <w:r>
        <w:rPr>
          <w:rFonts w:hint="eastAsia" w:ascii="宋体" w:hAnsi="宋体" w:eastAsia="宋体" w:cs="宋体"/>
          <w:b/>
          <w:bCs/>
          <w:color w:val="505050"/>
          <w:kern w:val="0"/>
          <w:sz w:val="19"/>
          <w:szCs w:val="19"/>
          <w:highlight w:val="none"/>
          <w:shd w:val="clear" w:color="auto" w:fill="FFFFFF"/>
          <w:lang w:val="en-US" w:eastAsia="zh-CN"/>
        </w:rPr>
        <w:t>四</w:t>
      </w:r>
      <w:r>
        <w:rPr>
          <w:rFonts w:hint="eastAsia" w:ascii="宋体" w:hAnsi="宋体" w:eastAsia="宋体" w:cs="宋体"/>
          <w:b/>
          <w:bCs/>
          <w:color w:val="505050"/>
          <w:kern w:val="0"/>
          <w:sz w:val="19"/>
          <w:szCs w:val="19"/>
          <w:highlight w:val="none"/>
          <w:shd w:val="clear" w:color="auto" w:fill="FFFFFF"/>
        </w:rPr>
        <w:t>、投标说明</w:t>
      </w:r>
    </w:p>
    <w:p w14:paraId="391B68D2">
      <w:pPr>
        <w:widowControl/>
        <w:shd w:val="clear" w:color="auto" w:fill="FFFFFF"/>
        <w:ind w:firstLine="480" w:firstLineChars="200"/>
        <w:jc w:val="left"/>
        <w:rPr>
          <w:rFonts w:hint="eastAsia" w:ascii="宋体" w:hAnsi="宋体" w:eastAsia="宋体" w:cs="宋体"/>
          <w:b w:val="0"/>
          <w:bCs w:val="0"/>
          <w:color w:val="505050"/>
          <w:kern w:val="0"/>
          <w:sz w:val="24"/>
          <w:szCs w:val="24"/>
          <w:highlight w:val="none"/>
          <w:shd w:val="clear" w:color="auto" w:fill="FFFFFF"/>
          <w:lang w:val="en-US" w:eastAsia="zh-CN"/>
        </w:rPr>
      </w:pPr>
      <w:r>
        <w:rPr>
          <w:rFonts w:hint="eastAsia" w:ascii="宋体" w:hAnsi="宋体" w:eastAsia="宋体" w:cs="宋体"/>
          <w:b w:val="0"/>
          <w:bCs w:val="0"/>
          <w:color w:val="505050"/>
          <w:kern w:val="0"/>
          <w:sz w:val="24"/>
          <w:szCs w:val="24"/>
          <w:highlight w:val="none"/>
          <w:shd w:val="clear" w:color="auto" w:fill="FFFFFF"/>
          <w:lang w:val="en-US" w:eastAsia="zh-CN"/>
        </w:rPr>
        <w:t>1、投标方投标时须提交有效的营业执照、相关资质证明文件，以上文件的复印件（加盖公司印章）一套，委托他人代理的要授权委托书一份等。</w:t>
      </w:r>
    </w:p>
    <w:p w14:paraId="7C22AAEE">
      <w:pPr>
        <w:widowControl/>
        <w:shd w:val="clear" w:color="auto" w:fill="FFFFFF"/>
        <w:ind w:firstLine="480" w:firstLineChars="200"/>
        <w:jc w:val="left"/>
        <w:rPr>
          <w:rFonts w:hint="eastAsia" w:ascii="宋体" w:hAnsi="宋体" w:eastAsia="宋体" w:cs="宋体"/>
          <w:b w:val="0"/>
          <w:bCs w:val="0"/>
          <w:color w:val="505050"/>
          <w:kern w:val="0"/>
          <w:sz w:val="24"/>
          <w:szCs w:val="24"/>
          <w:highlight w:val="none"/>
          <w:shd w:val="clear" w:color="auto" w:fill="FFFFFF"/>
          <w:lang w:val="en-US" w:eastAsia="zh-CN"/>
        </w:rPr>
      </w:pPr>
      <w:r>
        <w:rPr>
          <w:rFonts w:hint="eastAsia" w:ascii="宋体" w:hAnsi="宋体" w:eastAsia="宋体" w:cs="宋体"/>
          <w:b w:val="0"/>
          <w:bCs w:val="0"/>
          <w:color w:val="505050"/>
          <w:kern w:val="0"/>
          <w:sz w:val="24"/>
          <w:szCs w:val="24"/>
          <w:highlight w:val="none"/>
          <w:shd w:val="clear" w:color="auto" w:fill="FFFFFF"/>
          <w:lang w:val="en-US" w:eastAsia="zh-CN"/>
        </w:rPr>
        <w:t>2、投标方务必将报价文件进行密封，并在外面注明参与报价的项目名称及投标方公司名称，在报价截止时间之前邮寄或送达指定地点，逾期送达或未送达指定地点的不予受理。</w:t>
      </w:r>
    </w:p>
    <w:p w14:paraId="06BD416C">
      <w:pPr>
        <w:widowControl/>
        <w:shd w:val="clear" w:color="auto" w:fill="FFFFFF"/>
        <w:ind w:firstLine="480" w:firstLineChars="200"/>
        <w:jc w:val="left"/>
        <w:rPr>
          <w:rFonts w:hint="eastAsia" w:ascii="宋体" w:hAnsi="宋体" w:eastAsia="宋体" w:cs="宋体"/>
          <w:b w:val="0"/>
          <w:bCs w:val="0"/>
          <w:color w:val="FF0000"/>
          <w:kern w:val="0"/>
          <w:sz w:val="19"/>
          <w:szCs w:val="19"/>
          <w:highlight w:val="yellow"/>
          <w:shd w:val="clear" w:color="auto" w:fill="FFFFFF"/>
          <w:lang w:eastAsia="zh-CN"/>
        </w:rPr>
      </w:pPr>
      <w:r>
        <w:rPr>
          <w:rFonts w:hint="eastAsia" w:ascii="宋体" w:hAnsi="宋体" w:eastAsia="宋体" w:cs="宋体"/>
          <w:b w:val="0"/>
          <w:bCs w:val="0"/>
          <w:color w:val="FF0000"/>
          <w:kern w:val="0"/>
          <w:sz w:val="24"/>
          <w:szCs w:val="24"/>
          <w:highlight w:val="yellow"/>
          <w:shd w:val="clear" w:color="auto" w:fill="FFFFFF"/>
          <w:lang w:val="en-US" w:eastAsia="zh-CN"/>
        </w:rPr>
        <w:t>3、投标方按报价单内容填报，所报价含税金，本次招标以最低价中标原则。</w:t>
      </w:r>
    </w:p>
    <w:p w14:paraId="457E0E1E">
      <w:pPr>
        <w:widowControl/>
        <w:shd w:val="clear" w:color="auto" w:fill="FFFFFF"/>
        <w:jc w:val="left"/>
        <w:rPr>
          <w:rFonts w:hint="eastAsia" w:ascii="宋体" w:hAnsi="宋体" w:eastAsia="宋体" w:cs="宋体"/>
          <w:b w:val="0"/>
          <w:bCs w:val="0"/>
          <w:color w:val="505050"/>
          <w:kern w:val="0"/>
          <w:sz w:val="19"/>
          <w:szCs w:val="19"/>
          <w:shd w:val="clear" w:color="auto" w:fill="FFFFFF"/>
          <w:lang w:val="en-US" w:eastAsia="zh-CN" w:bidi="ar-SA"/>
        </w:rPr>
      </w:pPr>
      <w:r>
        <w:rPr>
          <w:rFonts w:hint="eastAsia" w:ascii="宋体" w:hAnsi="宋体" w:eastAsia="宋体" w:cs="宋体"/>
          <w:b/>
          <w:bCs/>
          <w:color w:val="505050"/>
          <w:kern w:val="0"/>
          <w:sz w:val="19"/>
          <w:szCs w:val="19"/>
          <w:highlight w:val="none"/>
          <w:shd w:val="clear" w:color="auto" w:fill="FFFFFF"/>
          <w:lang w:val="en-US" w:eastAsia="zh-CN"/>
        </w:rPr>
        <w:t>五、付款方式</w:t>
      </w:r>
    </w:p>
    <w:p w14:paraId="4B8AB740">
      <w:pPr>
        <w:widowControl/>
        <w:shd w:val="clear" w:color="auto" w:fill="FFFFFF"/>
        <w:ind w:firstLine="480" w:firstLineChars="200"/>
        <w:jc w:val="left"/>
        <w:rPr>
          <w:rFonts w:hint="eastAsia" w:ascii="宋体" w:hAnsi="宋体" w:eastAsia="宋体" w:cs="宋体"/>
          <w:b w:val="0"/>
          <w:bCs w:val="0"/>
          <w:color w:val="505050"/>
          <w:kern w:val="0"/>
          <w:sz w:val="24"/>
          <w:szCs w:val="24"/>
          <w:highlight w:val="none"/>
          <w:shd w:val="clear" w:color="auto" w:fill="FFFFFF"/>
          <w:lang w:val="en-US" w:eastAsia="zh-CN"/>
        </w:rPr>
      </w:pPr>
      <w:r>
        <w:rPr>
          <w:rFonts w:hint="eastAsia" w:ascii="宋体" w:hAnsi="宋体" w:eastAsia="宋体" w:cs="宋体"/>
          <w:b w:val="0"/>
          <w:bCs w:val="0"/>
          <w:color w:val="505050"/>
          <w:kern w:val="0"/>
          <w:sz w:val="24"/>
          <w:szCs w:val="24"/>
          <w:highlight w:val="none"/>
          <w:shd w:val="clear" w:color="auto" w:fill="FFFFFF"/>
          <w:lang w:val="en-US" w:eastAsia="zh-CN"/>
        </w:rPr>
        <w:t>国内发明专利申请、实用新型专利申请预计1年各1个，已授权专利共计15个，年度按实际数量结算。</w:t>
      </w:r>
    </w:p>
    <w:p w14:paraId="16408709">
      <w:pPr>
        <w:widowControl/>
        <w:shd w:val="clear" w:color="auto" w:fill="FFFFFF"/>
        <w:ind w:firstLine="480" w:firstLineChars="200"/>
        <w:jc w:val="left"/>
        <w:rPr>
          <w:rFonts w:hint="eastAsia" w:ascii="宋体" w:hAnsi="宋体" w:eastAsia="宋体" w:cs="宋体"/>
          <w:b w:val="0"/>
          <w:bCs w:val="0"/>
          <w:color w:val="505050"/>
          <w:kern w:val="0"/>
          <w:sz w:val="24"/>
          <w:szCs w:val="24"/>
          <w:highlight w:val="none"/>
          <w:shd w:val="clear" w:color="auto" w:fill="FFFFFF"/>
          <w:lang w:val="en-US" w:eastAsia="zh-CN"/>
        </w:rPr>
      </w:pPr>
      <w:r>
        <w:rPr>
          <w:rFonts w:hint="eastAsia" w:ascii="宋体" w:hAnsi="宋体" w:eastAsia="宋体" w:cs="宋体"/>
          <w:b w:val="0"/>
          <w:bCs w:val="0"/>
          <w:color w:val="505050"/>
          <w:kern w:val="0"/>
          <w:sz w:val="24"/>
          <w:szCs w:val="24"/>
          <w:highlight w:val="none"/>
          <w:shd w:val="clear" w:color="auto" w:fill="FFFFFF"/>
          <w:lang w:val="en-US" w:eastAsia="zh-CN"/>
        </w:rPr>
        <w:t>本项目无预付款，申请发明或实用新型专利被国家知识产权局授权公告或视撤或驳回后，知识产权代理服务商出具发票（含税）后一月内，招标方支付代理费用。由知识产权代理服务商垫付费用的（主要指专利年费、官费），凭政府主管机关出具的缴费凭据及代理收费凭据，招标方按年度结算。</w:t>
      </w:r>
    </w:p>
    <w:p w14:paraId="4A8FC20E">
      <w:pPr>
        <w:widowControl/>
        <w:shd w:val="clear" w:color="auto" w:fill="FFFFFF"/>
        <w:jc w:val="left"/>
        <w:rPr>
          <w:rFonts w:hint="eastAsia" w:ascii="宋体" w:hAnsi="宋体" w:eastAsia="宋体" w:cs="宋体"/>
          <w:color w:val="505050"/>
          <w:sz w:val="19"/>
          <w:szCs w:val="19"/>
        </w:rPr>
      </w:pPr>
      <w:r>
        <w:rPr>
          <w:rFonts w:hint="eastAsia" w:ascii="宋体" w:hAnsi="宋体" w:eastAsia="宋体" w:cs="宋体"/>
          <w:b/>
          <w:color w:val="505050"/>
          <w:kern w:val="0"/>
          <w:sz w:val="19"/>
          <w:szCs w:val="19"/>
          <w:shd w:val="clear" w:color="auto" w:fill="FFFFFF"/>
          <w:lang w:val="en-US" w:eastAsia="zh-CN"/>
        </w:rPr>
        <w:t>六</w:t>
      </w:r>
      <w:r>
        <w:rPr>
          <w:rFonts w:hint="eastAsia" w:ascii="宋体" w:hAnsi="宋体" w:eastAsia="宋体" w:cs="宋体"/>
          <w:b/>
          <w:color w:val="505050"/>
          <w:kern w:val="0"/>
          <w:sz w:val="19"/>
          <w:szCs w:val="19"/>
          <w:shd w:val="clear" w:color="auto" w:fill="FFFFFF"/>
        </w:rPr>
        <w:t>、报价截止时间</w:t>
      </w:r>
    </w:p>
    <w:p w14:paraId="50125D64">
      <w:pPr>
        <w:widowControl/>
        <w:shd w:val="clear" w:color="auto" w:fill="FFFFFF"/>
        <w:ind w:firstLine="480" w:firstLineChars="200"/>
        <w:jc w:val="left"/>
        <w:rPr>
          <w:rFonts w:hint="eastAsia" w:ascii="宋体" w:hAnsi="宋体" w:eastAsia="宋体" w:cs="宋体"/>
          <w:b w:val="0"/>
          <w:bCs w:val="0"/>
          <w:color w:val="505050"/>
          <w:kern w:val="0"/>
          <w:sz w:val="24"/>
          <w:szCs w:val="24"/>
          <w:highlight w:val="none"/>
          <w:shd w:val="clear" w:color="auto" w:fill="FFFFFF"/>
          <w:lang w:val="en-US" w:eastAsia="zh-CN"/>
        </w:rPr>
      </w:pPr>
      <w:r>
        <w:rPr>
          <w:rFonts w:hint="eastAsia" w:ascii="宋体" w:hAnsi="宋体" w:eastAsia="宋体" w:cs="宋体"/>
          <w:b w:val="0"/>
          <w:bCs w:val="0"/>
          <w:color w:val="505050"/>
          <w:kern w:val="0"/>
          <w:sz w:val="24"/>
          <w:szCs w:val="24"/>
          <w:highlight w:val="none"/>
          <w:shd w:val="clear" w:color="auto" w:fill="FFFFFF"/>
          <w:lang w:val="en-US" w:eastAsia="zh-CN"/>
        </w:rPr>
        <w:t>2026年</w:t>
      </w:r>
      <w:r>
        <w:rPr>
          <w:rFonts w:hint="eastAsia" w:ascii="宋体" w:hAnsi="宋体" w:cs="宋体"/>
          <w:b w:val="0"/>
          <w:bCs w:val="0"/>
          <w:color w:val="505050"/>
          <w:kern w:val="0"/>
          <w:sz w:val="24"/>
          <w:szCs w:val="24"/>
          <w:highlight w:val="none"/>
          <w:shd w:val="clear" w:color="auto" w:fill="FFFFFF"/>
          <w:lang w:val="en-US" w:eastAsia="zh-CN"/>
        </w:rPr>
        <w:t>5</w:t>
      </w:r>
      <w:r>
        <w:rPr>
          <w:rFonts w:hint="eastAsia" w:ascii="宋体" w:hAnsi="宋体" w:eastAsia="宋体" w:cs="宋体"/>
          <w:b w:val="0"/>
          <w:bCs w:val="0"/>
          <w:color w:val="505050"/>
          <w:kern w:val="0"/>
          <w:sz w:val="24"/>
          <w:szCs w:val="24"/>
          <w:highlight w:val="none"/>
          <w:shd w:val="clear" w:color="auto" w:fill="FFFFFF"/>
          <w:lang w:val="en-US" w:eastAsia="zh-CN"/>
        </w:rPr>
        <w:t>月</w:t>
      </w:r>
      <w:r>
        <w:rPr>
          <w:rFonts w:hint="eastAsia" w:ascii="宋体" w:hAnsi="宋体" w:cs="宋体"/>
          <w:b w:val="0"/>
          <w:bCs w:val="0"/>
          <w:color w:val="505050"/>
          <w:kern w:val="0"/>
          <w:sz w:val="24"/>
          <w:szCs w:val="24"/>
          <w:highlight w:val="none"/>
          <w:shd w:val="clear" w:color="auto" w:fill="FFFFFF"/>
          <w:lang w:val="en-US" w:eastAsia="zh-CN"/>
        </w:rPr>
        <w:t>14</w:t>
      </w:r>
      <w:bookmarkStart w:id="0" w:name="_GoBack"/>
      <w:bookmarkEnd w:id="0"/>
      <w:r>
        <w:rPr>
          <w:rFonts w:hint="eastAsia" w:ascii="宋体" w:hAnsi="宋体" w:eastAsia="宋体" w:cs="宋体"/>
          <w:b w:val="0"/>
          <w:bCs w:val="0"/>
          <w:color w:val="505050"/>
          <w:kern w:val="0"/>
          <w:sz w:val="24"/>
          <w:szCs w:val="24"/>
          <w:highlight w:val="none"/>
          <w:shd w:val="clear" w:color="auto" w:fill="FFFFFF"/>
          <w:lang w:val="en-US" w:eastAsia="zh-CN"/>
        </w:rPr>
        <w:t>日9:00时，逾期送达或未送达指定地点的报价文件不予受理。</w:t>
      </w:r>
    </w:p>
    <w:p w14:paraId="1487D4A8">
      <w:pPr>
        <w:widowControl/>
        <w:shd w:val="clear" w:color="auto" w:fill="FFFFFF"/>
        <w:jc w:val="left"/>
        <w:rPr>
          <w:rFonts w:hint="eastAsia" w:ascii="宋体" w:hAnsi="宋体" w:eastAsia="宋体" w:cs="宋体"/>
          <w:color w:val="505050"/>
          <w:sz w:val="19"/>
          <w:szCs w:val="19"/>
        </w:rPr>
      </w:pPr>
      <w:r>
        <w:rPr>
          <w:rFonts w:hint="eastAsia" w:ascii="宋体" w:hAnsi="宋体" w:eastAsia="宋体" w:cs="宋体"/>
          <w:b/>
          <w:color w:val="505050"/>
          <w:kern w:val="0"/>
          <w:sz w:val="19"/>
          <w:szCs w:val="19"/>
          <w:shd w:val="clear" w:color="auto" w:fill="FFFFFF"/>
          <w:lang w:val="en-US" w:eastAsia="zh-CN"/>
        </w:rPr>
        <w:t>七</w:t>
      </w:r>
      <w:r>
        <w:rPr>
          <w:rFonts w:hint="eastAsia" w:ascii="宋体" w:hAnsi="宋体" w:eastAsia="宋体" w:cs="宋体"/>
          <w:b/>
          <w:color w:val="505050"/>
          <w:kern w:val="0"/>
          <w:sz w:val="19"/>
          <w:szCs w:val="19"/>
          <w:shd w:val="clear" w:color="auto" w:fill="FFFFFF"/>
        </w:rPr>
        <w:t>、报价文件接收单位及联系人</w:t>
      </w:r>
      <w:r>
        <w:rPr>
          <w:rFonts w:hint="eastAsia" w:ascii="宋体" w:hAnsi="宋体" w:eastAsia="宋体" w:cs="宋体"/>
          <w:color w:val="505050"/>
          <w:kern w:val="0"/>
          <w:sz w:val="19"/>
          <w:szCs w:val="19"/>
          <w:shd w:val="clear" w:color="auto" w:fill="FFFFFF"/>
        </w:rPr>
        <w:t>：</w:t>
      </w:r>
    </w:p>
    <w:p w14:paraId="05C9D4F7">
      <w:pPr>
        <w:widowControl/>
        <w:shd w:val="clear" w:color="auto" w:fill="FFFFFF"/>
        <w:ind w:firstLine="480" w:firstLineChars="200"/>
        <w:jc w:val="left"/>
        <w:rPr>
          <w:rFonts w:hint="eastAsia" w:ascii="宋体" w:hAnsi="宋体" w:eastAsia="宋体" w:cs="宋体"/>
          <w:b w:val="0"/>
          <w:bCs w:val="0"/>
          <w:color w:val="505050"/>
          <w:kern w:val="0"/>
          <w:sz w:val="24"/>
          <w:szCs w:val="24"/>
          <w:highlight w:val="none"/>
          <w:shd w:val="clear" w:color="auto" w:fill="FFFFFF"/>
          <w:lang w:val="en-US" w:eastAsia="zh-CN"/>
        </w:rPr>
      </w:pPr>
      <w:r>
        <w:rPr>
          <w:rFonts w:hint="eastAsia" w:ascii="宋体" w:hAnsi="宋体" w:eastAsia="宋体" w:cs="宋体"/>
          <w:b w:val="0"/>
          <w:bCs w:val="0"/>
          <w:color w:val="505050"/>
          <w:kern w:val="0"/>
          <w:sz w:val="24"/>
          <w:szCs w:val="24"/>
          <w:highlight w:val="none"/>
          <w:shd w:val="clear" w:color="auto" w:fill="FFFFFF"/>
          <w:lang w:val="en-US" w:eastAsia="zh-CN"/>
        </w:rPr>
        <w:t>文件提交地址：张家港市锦丰镇三兴街道200号，张家港联合铜业有限公司党群综合部</w:t>
      </w:r>
    </w:p>
    <w:p w14:paraId="2AF58539">
      <w:pPr>
        <w:widowControl/>
        <w:shd w:val="clear" w:color="auto" w:fill="FFFFFF"/>
        <w:ind w:firstLine="480" w:firstLineChars="200"/>
        <w:jc w:val="left"/>
        <w:rPr>
          <w:rFonts w:hint="eastAsia" w:ascii="宋体" w:hAnsi="宋体" w:eastAsia="宋体" w:cs="宋体"/>
          <w:b w:val="0"/>
          <w:bCs w:val="0"/>
          <w:color w:val="505050"/>
          <w:kern w:val="0"/>
          <w:sz w:val="24"/>
          <w:szCs w:val="24"/>
          <w:highlight w:val="none"/>
          <w:shd w:val="clear" w:color="auto" w:fill="FFFFFF"/>
          <w:lang w:val="en-US" w:eastAsia="zh-CN"/>
        </w:rPr>
      </w:pPr>
      <w:r>
        <w:rPr>
          <w:rFonts w:hint="eastAsia" w:ascii="宋体" w:hAnsi="宋体" w:eastAsia="宋体" w:cs="宋体"/>
          <w:b w:val="0"/>
          <w:bCs w:val="0"/>
          <w:color w:val="505050"/>
          <w:kern w:val="0"/>
          <w:sz w:val="24"/>
          <w:szCs w:val="24"/>
          <w:highlight w:val="none"/>
          <w:shd w:val="clear" w:color="auto" w:fill="FFFFFF"/>
          <w:lang w:val="en-US" w:eastAsia="zh-CN"/>
        </w:rPr>
        <w:t>邮编：215624</w:t>
      </w:r>
    </w:p>
    <w:p w14:paraId="4DC94BBF">
      <w:pPr>
        <w:widowControl/>
        <w:shd w:val="clear" w:color="auto" w:fill="FFFFFF"/>
        <w:ind w:firstLine="480" w:firstLineChars="200"/>
        <w:jc w:val="left"/>
        <w:rPr>
          <w:rFonts w:hint="eastAsia" w:ascii="宋体" w:hAnsi="宋体" w:eastAsia="宋体" w:cs="宋体"/>
          <w:b w:val="0"/>
          <w:bCs w:val="0"/>
          <w:color w:val="505050"/>
          <w:kern w:val="0"/>
          <w:sz w:val="24"/>
          <w:szCs w:val="24"/>
          <w:highlight w:val="none"/>
          <w:shd w:val="clear" w:color="auto" w:fill="FFFFFF"/>
          <w:lang w:val="en-US" w:eastAsia="zh-CN"/>
        </w:rPr>
      </w:pPr>
      <w:r>
        <w:rPr>
          <w:rFonts w:hint="eastAsia" w:ascii="宋体" w:hAnsi="宋体" w:eastAsia="宋体" w:cs="宋体"/>
          <w:b w:val="0"/>
          <w:bCs w:val="0"/>
          <w:color w:val="505050"/>
          <w:kern w:val="0"/>
          <w:sz w:val="24"/>
          <w:szCs w:val="24"/>
          <w:highlight w:val="none"/>
          <w:shd w:val="clear" w:color="auto" w:fill="FFFFFF"/>
          <w:lang w:val="en-US" w:eastAsia="zh-CN"/>
        </w:rPr>
        <w:t>接收时间：投标截止日期前每天上午8：00至11：30，13：30至16：30，节假日除外。</w:t>
      </w:r>
    </w:p>
    <w:p w14:paraId="5E7E83A5">
      <w:pPr>
        <w:widowControl/>
        <w:shd w:val="clear" w:color="auto" w:fill="FFFFFF"/>
        <w:ind w:firstLine="480" w:firstLineChars="200"/>
        <w:jc w:val="left"/>
        <w:rPr>
          <w:rFonts w:hint="eastAsia" w:ascii="宋体" w:hAnsi="宋体" w:eastAsia="宋体" w:cs="宋体"/>
          <w:b w:val="0"/>
          <w:bCs w:val="0"/>
          <w:color w:val="505050"/>
          <w:kern w:val="0"/>
          <w:sz w:val="24"/>
          <w:szCs w:val="24"/>
          <w:highlight w:val="none"/>
          <w:shd w:val="clear" w:color="auto" w:fill="FFFFFF"/>
          <w:lang w:val="en-US" w:eastAsia="zh-CN"/>
        </w:rPr>
      </w:pPr>
      <w:r>
        <w:rPr>
          <w:rFonts w:hint="eastAsia" w:ascii="宋体" w:hAnsi="宋体" w:eastAsia="宋体" w:cs="宋体"/>
          <w:b w:val="0"/>
          <w:bCs w:val="0"/>
          <w:color w:val="505050"/>
          <w:kern w:val="0"/>
          <w:sz w:val="24"/>
          <w:szCs w:val="24"/>
          <w:highlight w:val="none"/>
          <w:shd w:val="clear" w:color="auto" w:fill="FFFFFF"/>
          <w:lang w:val="en-US" w:eastAsia="zh-CN"/>
        </w:rPr>
        <w:t>投标联系人：侯燕州    联系电话：15551323928</w:t>
      </w:r>
    </w:p>
    <w:p w14:paraId="36EC92E6">
      <w:pPr>
        <w:widowControl/>
        <w:shd w:val="clear" w:color="auto" w:fill="FFFFFF"/>
        <w:ind w:firstLine="480" w:firstLineChars="200"/>
        <w:jc w:val="left"/>
        <w:rPr>
          <w:rFonts w:hint="eastAsia" w:ascii="宋体" w:hAnsi="宋体" w:eastAsia="宋体" w:cs="宋体"/>
          <w:b w:val="0"/>
          <w:bCs w:val="0"/>
          <w:color w:val="505050"/>
          <w:kern w:val="0"/>
          <w:sz w:val="24"/>
          <w:szCs w:val="24"/>
          <w:highlight w:val="none"/>
          <w:shd w:val="clear" w:color="auto" w:fill="FFFFFF"/>
          <w:lang w:val="en-US" w:eastAsia="zh-CN"/>
        </w:rPr>
      </w:pPr>
      <w:r>
        <w:rPr>
          <w:rFonts w:hint="eastAsia" w:ascii="宋体" w:hAnsi="宋体" w:eastAsia="宋体" w:cs="宋体"/>
          <w:b w:val="0"/>
          <w:bCs w:val="0"/>
          <w:color w:val="505050"/>
          <w:kern w:val="0"/>
          <w:sz w:val="24"/>
          <w:szCs w:val="24"/>
          <w:highlight w:val="none"/>
          <w:shd w:val="clear" w:color="auto" w:fill="FFFFFF"/>
          <w:lang w:val="en-US" w:eastAsia="zh-CN"/>
        </w:rPr>
        <w:t>业务咨询人：王震宇    联系电话：0512-58237015</w:t>
      </w:r>
    </w:p>
    <w:tbl>
      <w:tblPr>
        <w:tblStyle w:val="9"/>
        <w:tblW w:w="8339" w:type="dxa"/>
        <w:tblInd w:w="0" w:type="dxa"/>
        <w:tblLayout w:type="fixed"/>
        <w:tblCellMar>
          <w:top w:w="0" w:type="dxa"/>
          <w:left w:w="0" w:type="dxa"/>
          <w:bottom w:w="0" w:type="dxa"/>
          <w:right w:w="0" w:type="dxa"/>
        </w:tblCellMar>
      </w:tblPr>
      <w:tblGrid>
        <w:gridCol w:w="4341"/>
        <w:gridCol w:w="2145"/>
        <w:gridCol w:w="1853"/>
      </w:tblGrid>
      <w:tr w14:paraId="5F408088">
        <w:tblPrEx>
          <w:tblCellMar>
            <w:top w:w="0" w:type="dxa"/>
            <w:left w:w="0" w:type="dxa"/>
            <w:bottom w:w="0" w:type="dxa"/>
            <w:right w:w="0" w:type="dxa"/>
          </w:tblCellMar>
        </w:tblPrEx>
        <w:trPr>
          <w:trHeight w:val="439" w:hRule="atLeast"/>
        </w:trPr>
        <w:tc>
          <w:tcPr>
            <w:tcW w:w="8339" w:type="dxa"/>
            <w:gridSpan w:val="3"/>
            <w:tcBorders>
              <w:top w:val="nil"/>
              <w:left w:val="nil"/>
              <w:bottom w:val="nil"/>
              <w:right w:val="nil"/>
            </w:tcBorders>
            <w:noWrap/>
            <w:tcMar>
              <w:top w:w="15" w:type="dxa"/>
              <w:left w:w="15" w:type="dxa"/>
              <w:right w:w="15" w:type="dxa"/>
            </w:tcMar>
            <w:vAlign w:val="center"/>
          </w:tcPr>
          <w:p w14:paraId="754CA117">
            <w:pPr>
              <w:pStyle w:val="5"/>
              <w:ind w:left="0" w:leftChars="0" w:firstLine="0" w:firstLineChars="0"/>
              <w:rPr>
                <w:rFonts w:hint="eastAsia" w:ascii="宋体" w:hAnsi="宋体" w:eastAsia="宋体" w:cs="宋体"/>
                <w:b/>
                <w:bCs/>
                <w:color w:val="FF0000"/>
                <w:highlight w:val="yellow"/>
              </w:rPr>
            </w:pPr>
            <w:r>
              <w:rPr>
                <w:rFonts w:hint="eastAsia" w:ascii="宋体" w:hAnsi="宋体" w:eastAsia="宋体" w:cs="宋体"/>
                <w:b/>
                <w:bCs/>
                <w:color w:val="FF0000"/>
                <w:highlight w:val="yellow"/>
              </w:rPr>
              <w:t>注：所有的投标材料只接收快递邮寄的形式，且快递包装外注明竞价项目名称及编号。不接收私人上门送达投标材料，否则将被视为无效报价。</w:t>
            </w:r>
          </w:p>
          <w:p w14:paraId="4C09F990">
            <w:pPr>
              <w:widowControl/>
              <w:jc w:val="center"/>
              <w:textAlignment w:val="center"/>
              <w:rPr>
                <w:rFonts w:hint="eastAsia" w:ascii="宋体" w:hAnsi="宋体" w:eastAsia="宋体" w:cs="宋体"/>
                <w:color w:val="000000"/>
                <w:sz w:val="22"/>
                <w:szCs w:val="22"/>
              </w:rPr>
            </w:pPr>
            <w:r>
              <w:rPr>
                <w:rFonts w:hint="eastAsia" w:ascii="宋体" w:hAnsi="宋体" w:eastAsia="宋体" w:cs="宋体"/>
                <w:b/>
                <w:bCs/>
                <w:color w:val="000000"/>
                <w:kern w:val="0"/>
                <w:sz w:val="36"/>
                <w:szCs w:val="36"/>
                <w:lang w:val="en-US" w:eastAsia="zh-CN"/>
              </w:rPr>
              <w:t>知识产权代理服务费</w:t>
            </w:r>
            <w:r>
              <w:rPr>
                <w:rFonts w:hint="eastAsia" w:ascii="宋体" w:hAnsi="宋体" w:eastAsia="宋体" w:cs="宋体"/>
                <w:b/>
                <w:bCs/>
                <w:color w:val="000000"/>
                <w:kern w:val="0"/>
                <w:sz w:val="36"/>
                <w:szCs w:val="36"/>
              </w:rPr>
              <w:t>报价单</w:t>
            </w:r>
          </w:p>
        </w:tc>
      </w:tr>
      <w:tr w14:paraId="718FC285">
        <w:tblPrEx>
          <w:tblCellMar>
            <w:top w:w="0" w:type="dxa"/>
            <w:left w:w="0" w:type="dxa"/>
            <w:bottom w:w="0" w:type="dxa"/>
            <w:right w:w="0" w:type="dxa"/>
          </w:tblCellMar>
        </w:tblPrEx>
        <w:trPr>
          <w:trHeight w:val="439" w:hRule="atLeast"/>
        </w:trPr>
        <w:tc>
          <w:tcPr>
            <w:tcW w:w="43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728345">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收费项目</w:t>
            </w:r>
          </w:p>
        </w:tc>
        <w:tc>
          <w:tcPr>
            <w:tcW w:w="214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76F70DF">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收费金额（元/件）</w:t>
            </w:r>
          </w:p>
        </w:tc>
        <w:tc>
          <w:tcPr>
            <w:tcW w:w="1853" w:type="dxa"/>
            <w:tcBorders>
              <w:top w:val="single" w:color="000000" w:sz="4" w:space="0"/>
              <w:left w:val="single" w:color="auto" w:sz="4" w:space="0"/>
              <w:bottom w:val="single" w:color="000000" w:sz="4" w:space="0"/>
              <w:right w:val="single" w:color="000000" w:sz="4" w:space="0"/>
            </w:tcBorders>
            <w:vAlign w:val="center"/>
          </w:tcPr>
          <w:p w14:paraId="4F305F7E">
            <w:pPr>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备注</w:t>
            </w:r>
          </w:p>
        </w:tc>
      </w:tr>
      <w:tr w14:paraId="23876DE7">
        <w:tblPrEx>
          <w:tblCellMar>
            <w:top w:w="0" w:type="dxa"/>
            <w:left w:w="0" w:type="dxa"/>
            <w:bottom w:w="0" w:type="dxa"/>
            <w:right w:w="0" w:type="dxa"/>
          </w:tblCellMar>
        </w:tblPrEx>
        <w:trPr>
          <w:trHeight w:val="439" w:hRule="atLeast"/>
        </w:trPr>
        <w:tc>
          <w:tcPr>
            <w:tcW w:w="43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FE5780">
            <w:pPr>
              <w:widowControl/>
              <w:jc w:val="both"/>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国内发明专利申请代理费（年预计1个）</w:t>
            </w:r>
          </w:p>
        </w:tc>
        <w:tc>
          <w:tcPr>
            <w:tcW w:w="214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FA7D45D">
            <w:pPr>
              <w:widowControl/>
              <w:jc w:val="center"/>
              <w:textAlignment w:val="center"/>
              <w:rPr>
                <w:rFonts w:hint="eastAsia" w:ascii="宋体" w:hAnsi="宋体" w:eastAsia="宋体" w:cs="宋体"/>
                <w:color w:val="000000"/>
                <w:sz w:val="22"/>
                <w:szCs w:val="22"/>
                <w:lang w:eastAsia="zh-CN"/>
              </w:rPr>
            </w:pPr>
          </w:p>
        </w:tc>
        <w:tc>
          <w:tcPr>
            <w:tcW w:w="1853" w:type="dxa"/>
            <w:vMerge w:val="restart"/>
            <w:tcBorders>
              <w:top w:val="single" w:color="000000" w:sz="4" w:space="0"/>
              <w:left w:val="single" w:color="auto" w:sz="4" w:space="0"/>
              <w:right w:val="single" w:color="000000" w:sz="4" w:space="0"/>
            </w:tcBorders>
            <w:vAlign w:val="center"/>
          </w:tcPr>
          <w:p w14:paraId="678E2972">
            <w:pPr>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rPr>
              <w:t>报价明确含税税率，不含代缴官费</w:t>
            </w:r>
            <w:r>
              <w:rPr>
                <w:rFonts w:hint="eastAsia" w:ascii="宋体" w:hAnsi="宋体" w:eastAsia="宋体" w:cs="宋体"/>
                <w:color w:val="000000"/>
                <w:kern w:val="0"/>
                <w:sz w:val="22"/>
                <w:szCs w:val="22"/>
              </w:rPr>
              <w:t xml:space="preserve">  </w:t>
            </w:r>
          </w:p>
        </w:tc>
      </w:tr>
      <w:tr w14:paraId="06A98E22">
        <w:tblPrEx>
          <w:tblCellMar>
            <w:top w:w="0" w:type="dxa"/>
            <w:left w:w="0" w:type="dxa"/>
            <w:bottom w:w="0" w:type="dxa"/>
            <w:right w:w="0" w:type="dxa"/>
          </w:tblCellMar>
        </w:tblPrEx>
        <w:trPr>
          <w:trHeight w:val="439" w:hRule="atLeast"/>
        </w:trPr>
        <w:tc>
          <w:tcPr>
            <w:tcW w:w="43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3AFB4A">
            <w:pPr>
              <w:widowControl/>
              <w:jc w:val="both"/>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国内实用新型专利申请代理费（年预计1个）</w:t>
            </w:r>
          </w:p>
        </w:tc>
        <w:tc>
          <w:tcPr>
            <w:tcW w:w="214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7ABA996">
            <w:pPr>
              <w:widowControl/>
              <w:jc w:val="center"/>
              <w:textAlignment w:val="center"/>
              <w:rPr>
                <w:rFonts w:hint="eastAsia" w:ascii="宋体" w:hAnsi="宋体" w:eastAsia="宋体" w:cs="宋体"/>
                <w:color w:val="000000"/>
                <w:sz w:val="22"/>
                <w:szCs w:val="22"/>
                <w:lang w:val="en-US" w:eastAsia="zh-CN"/>
              </w:rPr>
            </w:pPr>
          </w:p>
        </w:tc>
        <w:tc>
          <w:tcPr>
            <w:tcW w:w="1853" w:type="dxa"/>
            <w:vMerge w:val="continue"/>
            <w:tcBorders>
              <w:left w:val="single" w:color="auto" w:sz="4" w:space="0"/>
              <w:right w:val="single" w:color="000000" w:sz="4" w:space="0"/>
            </w:tcBorders>
            <w:vAlign w:val="center"/>
          </w:tcPr>
          <w:p w14:paraId="64B7200B">
            <w:pPr>
              <w:jc w:val="center"/>
              <w:textAlignment w:val="center"/>
              <w:rPr>
                <w:rFonts w:hint="eastAsia" w:ascii="宋体" w:hAnsi="宋体" w:eastAsia="宋体" w:cs="宋体"/>
                <w:color w:val="000000"/>
                <w:sz w:val="22"/>
                <w:szCs w:val="22"/>
              </w:rPr>
            </w:pPr>
          </w:p>
        </w:tc>
      </w:tr>
      <w:tr w14:paraId="5D3A69A0">
        <w:tblPrEx>
          <w:tblCellMar>
            <w:top w:w="0" w:type="dxa"/>
            <w:left w:w="0" w:type="dxa"/>
            <w:bottom w:w="0" w:type="dxa"/>
            <w:right w:w="0" w:type="dxa"/>
          </w:tblCellMar>
        </w:tblPrEx>
        <w:trPr>
          <w:trHeight w:val="439" w:hRule="atLeast"/>
        </w:trPr>
        <w:tc>
          <w:tcPr>
            <w:tcW w:w="43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DB1D18">
            <w:pPr>
              <w:widowControl/>
              <w:jc w:val="both"/>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已授权专利年费代缴代理费（共15个）</w:t>
            </w:r>
          </w:p>
        </w:tc>
        <w:tc>
          <w:tcPr>
            <w:tcW w:w="214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445E8A94">
            <w:pPr>
              <w:widowControl/>
              <w:jc w:val="center"/>
              <w:textAlignment w:val="center"/>
              <w:rPr>
                <w:rFonts w:hint="eastAsia" w:ascii="宋体" w:hAnsi="宋体" w:eastAsia="宋体" w:cs="宋体"/>
                <w:color w:val="000000"/>
                <w:sz w:val="22"/>
                <w:szCs w:val="22"/>
                <w:lang w:val="en-US" w:eastAsia="zh-CN"/>
              </w:rPr>
            </w:pPr>
          </w:p>
        </w:tc>
        <w:tc>
          <w:tcPr>
            <w:tcW w:w="1853" w:type="dxa"/>
            <w:vMerge w:val="continue"/>
            <w:tcBorders>
              <w:left w:val="single" w:color="auto" w:sz="4" w:space="0"/>
              <w:right w:val="single" w:color="000000" w:sz="4" w:space="0"/>
            </w:tcBorders>
            <w:vAlign w:val="center"/>
          </w:tcPr>
          <w:p w14:paraId="0663ADAC">
            <w:pPr>
              <w:jc w:val="center"/>
              <w:textAlignment w:val="center"/>
              <w:rPr>
                <w:rFonts w:hint="eastAsia" w:ascii="宋体" w:hAnsi="宋体" w:eastAsia="宋体" w:cs="宋体"/>
                <w:color w:val="000000"/>
                <w:sz w:val="22"/>
                <w:szCs w:val="22"/>
              </w:rPr>
            </w:pPr>
          </w:p>
        </w:tc>
      </w:tr>
      <w:tr w14:paraId="0D883A8E">
        <w:tblPrEx>
          <w:tblCellMar>
            <w:top w:w="0" w:type="dxa"/>
            <w:left w:w="0" w:type="dxa"/>
            <w:bottom w:w="0" w:type="dxa"/>
            <w:right w:w="0" w:type="dxa"/>
          </w:tblCellMar>
        </w:tblPrEx>
        <w:trPr>
          <w:trHeight w:val="439" w:hRule="atLeast"/>
        </w:trPr>
        <w:tc>
          <w:tcPr>
            <w:tcW w:w="4341"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6D51B8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214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7A94C47">
            <w:pPr>
              <w:widowControl/>
              <w:jc w:val="center"/>
              <w:textAlignment w:val="center"/>
              <w:rPr>
                <w:rFonts w:hint="eastAsia" w:ascii="宋体" w:hAnsi="宋体" w:eastAsia="宋体" w:cs="宋体"/>
                <w:color w:val="000000"/>
                <w:kern w:val="0"/>
                <w:sz w:val="22"/>
                <w:szCs w:val="22"/>
              </w:rPr>
            </w:pPr>
          </w:p>
        </w:tc>
        <w:tc>
          <w:tcPr>
            <w:tcW w:w="1853" w:type="dxa"/>
            <w:vMerge w:val="continue"/>
            <w:tcBorders>
              <w:left w:val="single" w:color="auto" w:sz="4" w:space="0"/>
              <w:bottom w:val="single" w:color="000000" w:sz="4" w:space="0"/>
              <w:right w:val="single" w:color="000000" w:sz="4" w:space="0"/>
            </w:tcBorders>
            <w:vAlign w:val="center"/>
          </w:tcPr>
          <w:p w14:paraId="72D4F69E">
            <w:pPr>
              <w:jc w:val="center"/>
              <w:textAlignment w:val="center"/>
              <w:rPr>
                <w:rFonts w:hint="eastAsia" w:ascii="宋体" w:hAnsi="宋体" w:eastAsia="宋体" w:cs="宋体"/>
                <w:color w:val="000000"/>
                <w:kern w:val="0"/>
                <w:sz w:val="22"/>
                <w:szCs w:val="22"/>
              </w:rPr>
            </w:pPr>
          </w:p>
        </w:tc>
      </w:tr>
    </w:tbl>
    <w:p w14:paraId="70BD8AED">
      <w:pPr>
        <w:spacing w:line="360" w:lineRule="auto"/>
        <w:rPr>
          <w:rFonts w:hint="eastAsia" w:ascii="宋体" w:hAnsi="宋体" w:eastAsia="宋体" w:cs="宋体"/>
          <w:sz w:val="24"/>
          <w:szCs w:val="28"/>
        </w:rPr>
      </w:pPr>
    </w:p>
    <w:p w14:paraId="42B3AE08">
      <w:pPr>
        <w:spacing w:line="360" w:lineRule="auto"/>
        <w:rPr>
          <w:rFonts w:hint="eastAsia" w:ascii="宋体" w:hAnsi="宋体" w:eastAsia="宋体" w:cs="宋体"/>
          <w:sz w:val="24"/>
          <w:szCs w:val="28"/>
        </w:rPr>
      </w:pPr>
      <w:r>
        <w:rPr>
          <w:rFonts w:hint="eastAsia" w:ascii="宋体" w:hAnsi="宋体" w:eastAsia="宋体" w:cs="宋体"/>
          <w:sz w:val="24"/>
          <w:szCs w:val="28"/>
        </w:rPr>
        <w:t>投标方:</w:t>
      </w:r>
      <w:r>
        <w:rPr>
          <w:rFonts w:hint="eastAsia" w:ascii="宋体" w:hAnsi="宋体" w:eastAsia="宋体" w:cs="宋体"/>
          <w:sz w:val="24"/>
          <w:szCs w:val="28"/>
          <w:u w:val="single"/>
        </w:rPr>
        <w:t xml:space="preserve">                             </w:t>
      </w:r>
      <w:r>
        <w:rPr>
          <w:rFonts w:hint="eastAsia" w:ascii="宋体" w:hAnsi="宋体" w:eastAsia="宋体" w:cs="宋体"/>
          <w:sz w:val="24"/>
          <w:szCs w:val="28"/>
        </w:rPr>
        <w:t>（盖章）</w:t>
      </w:r>
    </w:p>
    <w:p w14:paraId="64D3C022">
      <w:pPr>
        <w:spacing w:line="360" w:lineRule="auto"/>
        <w:rPr>
          <w:rFonts w:hint="eastAsia" w:ascii="宋体" w:hAnsi="宋体" w:eastAsia="宋体" w:cs="宋体"/>
          <w:sz w:val="24"/>
          <w:szCs w:val="28"/>
        </w:rPr>
      </w:pPr>
      <w:r>
        <w:rPr>
          <w:rFonts w:hint="eastAsia" w:ascii="宋体" w:hAnsi="宋体" w:eastAsia="宋体" w:cs="宋体"/>
          <w:sz w:val="24"/>
          <w:szCs w:val="28"/>
        </w:rPr>
        <w:t>单位地址：</w:t>
      </w:r>
      <w:r>
        <w:rPr>
          <w:rFonts w:hint="eastAsia" w:ascii="宋体" w:hAnsi="宋体" w:eastAsia="宋体" w:cs="宋体"/>
          <w:sz w:val="24"/>
          <w:szCs w:val="28"/>
          <w:u w:val="single"/>
        </w:rPr>
        <w:t xml:space="preserve">                          </w:t>
      </w:r>
    </w:p>
    <w:p w14:paraId="78849C26">
      <w:pPr>
        <w:spacing w:line="360" w:lineRule="auto"/>
        <w:rPr>
          <w:rFonts w:hint="eastAsia" w:ascii="宋体" w:hAnsi="宋体" w:eastAsia="宋体" w:cs="宋体"/>
          <w:sz w:val="24"/>
          <w:szCs w:val="28"/>
        </w:rPr>
      </w:pPr>
      <w:r>
        <w:rPr>
          <w:rFonts w:hint="eastAsia" w:ascii="宋体" w:hAnsi="宋体" w:eastAsia="宋体" w:cs="宋体"/>
          <w:sz w:val="24"/>
          <w:szCs w:val="28"/>
        </w:rPr>
        <w:t>授权的代理人：</w:t>
      </w:r>
      <w:r>
        <w:rPr>
          <w:rFonts w:hint="eastAsia" w:ascii="宋体" w:hAnsi="宋体" w:eastAsia="宋体" w:cs="宋体"/>
          <w:sz w:val="24"/>
          <w:szCs w:val="28"/>
          <w:u w:val="single"/>
        </w:rPr>
        <w:t xml:space="preserve">             </w:t>
      </w:r>
      <w:r>
        <w:rPr>
          <w:rFonts w:hint="eastAsia" w:ascii="宋体" w:hAnsi="宋体" w:eastAsia="宋体" w:cs="宋体"/>
          <w:sz w:val="24"/>
          <w:szCs w:val="28"/>
        </w:rPr>
        <w:t>（签字或盖章）</w:t>
      </w:r>
    </w:p>
    <w:p w14:paraId="3DAC68ED">
      <w:pPr>
        <w:spacing w:line="360" w:lineRule="auto"/>
        <w:rPr>
          <w:rFonts w:hint="eastAsia" w:ascii="宋体" w:hAnsi="宋体" w:eastAsia="宋体" w:cs="宋体"/>
          <w:sz w:val="24"/>
          <w:szCs w:val="28"/>
        </w:rPr>
      </w:pPr>
      <w:r>
        <w:rPr>
          <w:rFonts w:hint="eastAsia" w:ascii="宋体" w:hAnsi="宋体" w:eastAsia="宋体" w:cs="宋体"/>
          <w:sz w:val="24"/>
          <w:szCs w:val="28"/>
        </w:rPr>
        <w:t>电话：</w:t>
      </w:r>
      <w:r>
        <w:rPr>
          <w:rFonts w:hint="eastAsia" w:ascii="宋体" w:hAnsi="宋体" w:eastAsia="宋体" w:cs="宋体"/>
          <w:sz w:val="24"/>
          <w:szCs w:val="28"/>
          <w:u w:val="single"/>
        </w:rPr>
        <w:t xml:space="preserve">               </w:t>
      </w:r>
      <w:r>
        <w:rPr>
          <w:rFonts w:hint="eastAsia" w:ascii="宋体" w:hAnsi="宋体" w:eastAsia="宋体" w:cs="宋体"/>
          <w:sz w:val="24"/>
          <w:szCs w:val="28"/>
        </w:rPr>
        <w:t xml:space="preserve"> 传真：</w:t>
      </w:r>
      <w:r>
        <w:rPr>
          <w:rFonts w:hint="eastAsia" w:ascii="宋体" w:hAnsi="宋体" w:eastAsia="宋体" w:cs="宋体"/>
          <w:sz w:val="24"/>
          <w:szCs w:val="28"/>
          <w:u w:val="single"/>
        </w:rPr>
        <w:t xml:space="preserve">                 </w:t>
      </w:r>
    </w:p>
    <w:p w14:paraId="4FC1E166">
      <w:pPr>
        <w:widowControl/>
        <w:shd w:val="clear" w:color="auto" w:fill="FFFFFF"/>
        <w:jc w:val="left"/>
        <w:rPr>
          <w:rFonts w:hint="eastAsia" w:ascii="宋体" w:hAnsi="宋体" w:eastAsia="宋体" w:cs="宋体"/>
          <w:b w:val="0"/>
          <w:bCs w:val="0"/>
          <w:color w:val="505050"/>
          <w:kern w:val="0"/>
          <w:sz w:val="19"/>
          <w:szCs w:val="19"/>
          <w:highlight w:val="none"/>
          <w:shd w:val="clear" w:color="auto" w:fill="FFFFFF"/>
        </w:rPr>
      </w:pPr>
      <w:r>
        <w:rPr>
          <w:rFonts w:hint="eastAsia" w:ascii="宋体" w:hAnsi="宋体" w:eastAsia="宋体" w:cs="宋体"/>
          <w:sz w:val="24"/>
          <w:szCs w:val="28"/>
        </w:rPr>
        <w:t>日期：</w:t>
      </w:r>
      <w:r>
        <w:rPr>
          <w:rFonts w:hint="eastAsia" w:ascii="宋体" w:hAnsi="宋体" w:eastAsia="宋体" w:cs="宋体"/>
          <w:sz w:val="24"/>
          <w:szCs w:val="28"/>
          <w:u w:val="single"/>
        </w:rPr>
        <w:t xml:space="preserve">         </w:t>
      </w:r>
      <w:r>
        <w:rPr>
          <w:rFonts w:hint="eastAsia" w:ascii="宋体" w:hAnsi="宋体" w:eastAsia="宋体" w:cs="宋体"/>
          <w:sz w:val="24"/>
          <w:szCs w:val="28"/>
        </w:rPr>
        <w:t xml:space="preserve">年 </w:t>
      </w:r>
      <w:r>
        <w:rPr>
          <w:rFonts w:hint="eastAsia" w:ascii="宋体" w:hAnsi="宋体" w:eastAsia="宋体" w:cs="宋体"/>
          <w:sz w:val="24"/>
          <w:szCs w:val="28"/>
          <w:u w:val="single"/>
        </w:rPr>
        <w:t xml:space="preserve">        </w:t>
      </w:r>
      <w:r>
        <w:rPr>
          <w:rFonts w:hint="eastAsia" w:ascii="宋体" w:hAnsi="宋体" w:eastAsia="宋体" w:cs="宋体"/>
          <w:sz w:val="24"/>
          <w:szCs w:val="28"/>
        </w:rPr>
        <w:t>月</w:t>
      </w:r>
      <w:r>
        <w:rPr>
          <w:rFonts w:hint="eastAsia" w:ascii="宋体" w:hAnsi="宋体" w:eastAsia="宋体" w:cs="宋体"/>
          <w:sz w:val="24"/>
          <w:szCs w:val="28"/>
          <w:u w:val="single"/>
        </w:rPr>
        <w:t xml:space="preserve">         </w:t>
      </w:r>
      <w:r>
        <w:rPr>
          <w:rFonts w:hint="eastAsia" w:ascii="宋体" w:hAnsi="宋体" w:eastAsia="宋体" w:cs="宋体"/>
          <w:sz w:val="24"/>
          <w:szCs w:val="28"/>
        </w:rPr>
        <w:t>日</w:t>
      </w:r>
    </w:p>
    <w:p w14:paraId="7EA8AA90">
      <w:pPr>
        <w:rPr>
          <w:rFonts w:hint="eastAsia" w:ascii="宋体" w:hAnsi="宋体" w:eastAsia="宋体" w:cs="宋体"/>
        </w:rPr>
      </w:pPr>
    </w:p>
    <w:sectPr>
      <w:foot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8AD91">
    <w:pPr>
      <w:pStyle w:val="12"/>
      <w:tabs>
        <w:tab w:val="clear" w:pos="4153"/>
        <w:tab w:val="clear" w:pos="8306"/>
      </w:tabs>
    </w:pPr>
  </w:p>
  <w:p w14:paraId="664D172A">
    <w:pPr>
      <w:pStyle w:val="12"/>
      <w:tabs>
        <w:tab w:val="clear" w:pos="4153"/>
        <w:tab w:val="clear" w:pos="8306"/>
      </w:tabs>
      <w:rPr>
        <w:sz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2049"/>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2B963FF5">
                          <w:pPr>
                            <w:pStyle w:val="12"/>
                            <w:tabs>
                              <w:tab w:val="clear" w:pos="4153"/>
                              <w:tab w:val="clear" w:pos="8306"/>
                            </w:tabs>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p w14:paraId="31DB45BC"/>
                      </w:txbxContent>
                    </wps:txbx>
                    <wps:bodyPr rot="0" vert="horz" wrap="square" lIns="0" tIns="0" rIns="0" bIns="0" anchor="t" anchorCtr="0"/>
                  </wps:wsp>
                </a:graphicData>
              </a:graphic>
            </wp:anchor>
          </w:drawing>
        </mc:Choice>
        <mc:Fallback>
          <w:pict>
            <v:rect id="_x0000_s2049"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FmtmPLTAAAA&#10;BQEAAA8AAAAAAAAAAQAgAAAAIgAAAGRycy9kb3ducmV2LnhtbFBLAQIUABQAAAAIAIdO4kDbRAFC&#10;sAEAAHYDAAAOAAAAAAAAAAEAIAAAACIBAABkcnMvZTJvRG9jLnhtbFBLBQYAAAAABgAGAFkBAABE&#10;BQAAAAA=&#10;">
              <v:fill on="f" focussize="0,0"/>
              <v:stroke on="f"/>
              <v:imagedata o:title=""/>
              <o:lock v:ext="edit" aspectratio="f"/>
              <v:textbox inset="0mm,0mm,0mm,0mm">
                <w:txbxContent>
                  <w:p w14:paraId="2B963FF5">
                    <w:pPr>
                      <w:pStyle w:val="12"/>
                      <w:tabs>
                        <w:tab w:val="clear" w:pos="4153"/>
                        <w:tab w:val="clear" w:pos="8306"/>
                      </w:tabs>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p w14:paraId="31DB45BC"/>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ZGNkZTBiNjMzYTY2OTdmZjcwNzZmMjBjZWIwNGUifQ=="/>
  </w:docVars>
  <w:rsids>
    <w:rsidRoot w:val="17995DCD"/>
    <w:rsid w:val="03CF57B7"/>
    <w:rsid w:val="12B46A54"/>
    <w:rsid w:val="17995DCD"/>
    <w:rsid w:val="20E86019"/>
    <w:rsid w:val="21175F50"/>
    <w:rsid w:val="24C52682"/>
    <w:rsid w:val="257E1B4E"/>
    <w:rsid w:val="29D56F89"/>
    <w:rsid w:val="2EB44132"/>
    <w:rsid w:val="2F250C11"/>
    <w:rsid w:val="311C7A75"/>
    <w:rsid w:val="3D9573A2"/>
    <w:rsid w:val="42EA3EC6"/>
    <w:rsid w:val="434C67F6"/>
    <w:rsid w:val="5EE5355D"/>
    <w:rsid w:val="606C7B3A"/>
    <w:rsid w:val="6F7666E6"/>
    <w:rsid w:val="73322E84"/>
    <w:rsid w:val="7BA73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heme="minorBidi"/>
      <w:kern w:val="2"/>
      <w:sz w:val="21"/>
      <w:szCs w:val="22"/>
      <w:lang w:val="en-US" w:eastAsia="zh-CN" w:bidi="ar-SA"/>
    </w:rPr>
  </w:style>
  <w:style w:type="paragraph" w:styleId="7">
    <w:name w:val="heading 2"/>
    <w:basedOn w:val="1"/>
    <w:next w:val="1"/>
    <w:qFormat/>
    <w:uiPriority w:val="0"/>
    <w:pPr>
      <w:wordWrap w:val="0"/>
      <w:spacing w:after="160"/>
      <w:jc w:val="both"/>
      <w:outlineLvl w:val="1"/>
    </w:pPr>
    <w:rPr>
      <w:sz w:val="21"/>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5">
    <w:name w:val="Body Text First Indent"/>
    <w:basedOn w:val="6"/>
    <w:next w:val="7"/>
    <w:qFormat/>
    <w:uiPriority w:val="0"/>
    <w:pPr>
      <w:ind w:firstLine="420" w:firstLineChars="100"/>
    </w:pPr>
  </w:style>
  <w:style w:type="paragraph" w:styleId="6">
    <w:name w:val="Body Text"/>
    <w:basedOn w:val="1"/>
    <w:next w:val="1"/>
    <w:unhideWhenUsed/>
    <w:qFormat/>
    <w:uiPriority w:val="99"/>
    <w:pPr>
      <w:spacing w:after="120"/>
    </w:p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页脚1"/>
    <w:basedOn w:val="1"/>
    <w:qFormat/>
    <w:uiPriority w:val="0"/>
    <w:pPr>
      <w:tabs>
        <w:tab w:val="center" w:pos="4153"/>
        <w:tab w:val="right" w:pos="8306"/>
      </w:tabs>
      <w:snapToGrid w:val="0"/>
      <w:jc w:val="left"/>
    </w:pPr>
    <w:rPr>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1832</Words>
  <Characters>1926</Characters>
  <Lines>0</Lines>
  <Paragraphs>0</Paragraphs>
  <TotalTime>1183</TotalTime>
  <ScaleCrop>false</ScaleCrop>
  <LinksUpToDate>false</LinksUpToDate>
  <CharactersWithSpaces>2066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2023-04-18T07:23:00Z</dcterms:created>
  <dc:creator>houyz</dc:creator>
  <cp:lastModifiedBy>houyz</cp:lastModifiedBy>
  <dcterms:modified xsi:type="dcterms:W3CDTF">2026-05-07T02:16:58Z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03478690180240DA8E568A4DA3FC325D_11</vt:lpwstr>
  </property>
  <property fmtid="{D5CDD505-2E9C-101B-9397-08002B2CF9AE}" pid="4" name="KSOTemplateDocerSaveRecord">
    <vt:lpwstr>eyJoZGlkIjoiOGI4ZGNkZTBiNjMzYTY2OTdmZjcwNzZmMjBjZWIwNGUiLCJ1c2VySWQiOiIyODYxNDcyMjAifQ==</vt:lpwstr>
  </property>
</Properties>
</file>