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06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10kV</w:t>
      </w:r>
      <w:r>
        <w:rPr>
          <w:rFonts w:hint="eastAsia"/>
          <w:b/>
          <w:bCs/>
          <w:sz w:val="28"/>
          <w:szCs w:val="28"/>
        </w:rPr>
        <w:t>高压</w:t>
      </w:r>
      <w:r>
        <w:rPr>
          <w:rFonts w:hint="eastAsia"/>
          <w:b/>
          <w:bCs/>
          <w:sz w:val="28"/>
          <w:szCs w:val="28"/>
          <w:lang w:val="en-US" w:eastAsia="zh-CN"/>
        </w:rPr>
        <w:t>电缆敷设及</w:t>
      </w:r>
      <w:r>
        <w:rPr>
          <w:rFonts w:hint="eastAsia"/>
          <w:b/>
          <w:bCs/>
          <w:sz w:val="28"/>
          <w:szCs w:val="28"/>
        </w:rPr>
        <w:t>电缆头制作试验</w:t>
      </w:r>
      <w:r>
        <w:rPr>
          <w:rFonts w:hint="eastAsia"/>
          <w:b/>
          <w:bCs/>
          <w:sz w:val="28"/>
          <w:szCs w:val="28"/>
          <w:lang w:val="en-US" w:eastAsia="zh-CN"/>
        </w:rPr>
        <w:t>项目竞价公告</w:t>
      </w:r>
    </w:p>
    <w:p w14:paraId="59409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1" w:firstLineChars="1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发布日期：2026年6月5日</w:t>
      </w:r>
    </w:p>
    <w:p w14:paraId="4252C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1" w:firstLineChars="1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竞价编号：LHTY20260605-01</w:t>
      </w:r>
    </w:p>
    <w:p w14:paraId="13CA3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lang w:val="en-US" w:eastAsia="zh-CN"/>
        </w:rPr>
        <w:t>甲方：张家港联合铜业有限公司  乙方：具有资质的施工安装单位</w:t>
      </w:r>
    </w:p>
    <w:p w14:paraId="5586A3E9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一、供货范围</w:t>
      </w:r>
    </w:p>
    <w:tbl>
      <w:tblPr>
        <w:tblStyle w:val="7"/>
        <w:tblW w:w="8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3862"/>
        <w:gridCol w:w="1014"/>
        <w:gridCol w:w="1014"/>
      </w:tblGrid>
      <w:tr w14:paraId="3B3E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F6E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F50A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规格型号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F12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580B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数量</w:t>
            </w:r>
          </w:p>
        </w:tc>
      </w:tr>
      <w:tr w14:paraId="58F2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C62F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电力电缆(新放）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1CE3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YJV22-8.7/15kV 3*70，含材料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B6B1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CE5B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</w:tr>
      <w:tr w14:paraId="3199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CA7C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电缆终端制作安装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1D2F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10kV户内冷缩 3*70，含材料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1F3A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2267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6012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CB99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电缆试验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BF17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A72D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4062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5E84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F01B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电缆绝缘处理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FCB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10kV3*240红相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9C6E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9EB2">
            <w:pPr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</w:tbl>
    <w:p w14:paraId="760AEA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电缆品牌要求：上上、江南、港通</w:t>
      </w:r>
    </w:p>
    <w:p w14:paraId="01EDDA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终端头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品牌为3M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 w14:paraId="051745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乙方施工应严格遵循国家及行业相关标准，主要包括：《国家电网公司电力安全工作规程变电部分》国家电网监〔2018〕23 号、《电力设备预防性试验规程》DL/T596-2021。</w:t>
      </w:r>
    </w:p>
    <w:p w14:paraId="5DD1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材料要求：采用与电缆型号匹配的10kV高压电缆附件，附件需具备产品合格证明及电气性能检验报告，严禁使用老化、破损或不合格的附件。</w:t>
      </w:r>
    </w:p>
    <w:p w14:paraId="4F4C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制作工艺规范：严格按照电缆附件厂家提供的工艺规程操作，依次完成电缆剥切、绝缘层处理、半导电层处理、附件安装等工序；操作过程中确保电缆绝缘层无划伤、刺穿，附件密封可靠，屏蔽层、接地层连接正确。</w:t>
      </w:r>
    </w:p>
    <w:p w14:paraId="3CD50F25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二、试验项目：</w:t>
      </w:r>
    </w:p>
    <w:p w14:paraId="6926B3B6"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绝缘电阻测量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交流耐压试验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电缆核相试验。</w:t>
      </w:r>
    </w:p>
    <w:p w14:paraId="5B44A55B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三、资质要求</w:t>
      </w:r>
    </w:p>
    <w:p w14:paraId="4382145E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乙方应具备《承装(修、试)电力设施许可证》五级，且在有效期内。</w:t>
      </w:r>
    </w:p>
    <w:p w14:paraId="7534A623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 、验收方式：</w:t>
      </w:r>
    </w:p>
    <w:p w14:paraId="6D2EB41A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乙方施工完成，试验合格交付甲方，甲方正常使用一个月后无异常情况视为验收合格。</w:t>
      </w:r>
    </w:p>
    <w:p w14:paraId="2432DA0C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五、付款方式：</w:t>
      </w:r>
    </w:p>
    <w:p w14:paraId="327128FC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乙方提供9%增值税专用发票，甲方验收合格后收到发票后支付总价97%为验收款，余款3%质保金，质保1年。</w:t>
      </w:r>
    </w:p>
    <w:p w14:paraId="79E706D8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六、安全责任：</w:t>
      </w:r>
    </w:p>
    <w:p w14:paraId="2F5ACD31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1、乙方人员需提前购买不低于100万元/人的特种作业意外伤害保险。</w:t>
      </w:r>
    </w:p>
    <w:p w14:paraId="4CFD79A2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2、乙方进厂有责任遵守甲方的各项规章制度，如乙方因违反甲方的规章制度给甲方造成任何经济损失，由乙方进行赔偿。</w:t>
      </w:r>
    </w:p>
    <w:p w14:paraId="1CCF891B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乙方进场人员应配齐相应的劳保用品，具备相应的证件，进场前乙方到甲方安环部接受安全教育并签订安全管理、施工协议书，缴纳5000元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1E2D2CA6">
      <w:pPr>
        <w:spacing w:after="156" w:afterLines="5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七、中标人确定</w:t>
      </w:r>
    </w:p>
    <w:p w14:paraId="0E51E285">
      <w:pPr>
        <w:spacing w:after="156" w:afterLines="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以符合竞价文件要求的最低投标价确定为中标人</w:t>
      </w:r>
    </w:p>
    <w:p w14:paraId="66A08501">
      <w:pPr>
        <w:spacing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八</w:t>
      </w:r>
      <w:r>
        <w:rPr>
          <w:rFonts w:hint="eastAsia"/>
          <w:b/>
          <w:sz w:val="24"/>
        </w:rPr>
        <w:t>、报价截止日期</w:t>
      </w:r>
    </w:p>
    <w:p w14:paraId="2E216F63">
      <w:pPr>
        <w:spacing w:after="156" w:afterLines="50"/>
        <w:ind w:firstLine="480" w:firstLineChars="200"/>
        <w:rPr>
          <w:sz w:val="24"/>
        </w:rPr>
      </w:pPr>
      <w:r>
        <w:rPr>
          <w:rFonts w:hint="eastAsia"/>
          <w:sz w:val="24"/>
          <w:highlight w:val="yellow"/>
        </w:rPr>
        <w:t>2026年</w:t>
      </w:r>
      <w:r>
        <w:rPr>
          <w:rFonts w:hint="eastAsia"/>
          <w:sz w:val="24"/>
          <w:highlight w:val="yellow"/>
          <w:lang w:val="en-US" w:eastAsia="zh-CN"/>
        </w:rPr>
        <w:t>6</w:t>
      </w:r>
      <w:r>
        <w:rPr>
          <w:rFonts w:hint="eastAsia"/>
          <w:sz w:val="24"/>
          <w:highlight w:val="yellow"/>
        </w:rPr>
        <w:t>月</w:t>
      </w:r>
      <w:r>
        <w:rPr>
          <w:rFonts w:hint="eastAsia"/>
          <w:sz w:val="24"/>
          <w:highlight w:val="yellow"/>
          <w:lang w:val="en-US" w:eastAsia="zh-CN"/>
        </w:rPr>
        <w:t>12</w:t>
      </w:r>
      <w:r>
        <w:rPr>
          <w:rFonts w:hint="eastAsia"/>
          <w:sz w:val="24"/>
          <w:highlight w:val="yellow"/>
        </w:rPr>
        <w:t>日9:00时</w:t>
      </w:r>
      <w:r>
        <w:rPr>
          <w:rFonts w:hint="eastAsia"/>
          <w:sz w:val="24"/>
        </w:rPr>
        <w:t>，逾期送达或未送达指定地点的报价文件不予受理。</w:t>
      </w:r>
    </w:p>
    <w:p w14:paraId="2CD704D8">
      <w:pPr>
        <w:spacing w:after="156" w:afterLines="5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九</w:t>
      </w:r>
      <w:r>
        <w:rPr>
          <w:rFonts w:hint="eastAsia"/>
          <w:b/>
          <w:sz w:val="24"/>
        </w:rPr>
        <w:t>、报价文件接收单位及联系人：</w:t>
      </w:r>
    </w:p>
    <w:p w14:paraId="7EB12895">
      <w:pPr>
        <w:spacing w:after="156" w:afterLines="50"/>
        <w:rPr>
          <w:sz w:val="24"/>
        </w:rPr>
      </w:pPr>
      <w:r>
        <w:rPr>
          <w:rFonts w:hint="eastAsia"/>
          <w:sz w:val="24"/>
        </w:rPr>
        <w:t>文件提交地址：张家港市锦丰镇三兴街道2202号，张家港联合铜业有限公司党群综合部</w:t>
      </w:r>
    </w:p>
    <w:p w14:paraId="7F5493B7">
      <w:pPr>
        <w:spacing w:after="156" w:afterLines="50"/>
        <w:rPr>
          <w:sz w:val="24"/>
        </w:rPr>
      </w:pPr>
      <w:r>
        <w:rPr>
          <w:rFonts w:hint="eastAsia"/>
          <w:sz w:val="24"/>
        </w:rPr>
        <w:t>邮编：215624</w:t>
      </w:r>
    </w:p>
    <w:p w14:paraId="468DBCB7">
      <w:pPr>
        <w:spacing w:after="156" w:afterLines="50"/>
        <w:rPr>
          <w:sz w:val="24"/>
        </w:rPr>
      </w:pPr>
      <w:r>
        <w:rPr>
          <w:rFonts w:hint="eastAsia"/>
          <w:sz w:val="24"/>
        </w:rPr>
        <w:t>接收时间：投标截止日期前每天上午8：00至11：30，13：30至16：30，节假日除外。</w:t>
      </w:r>
    </w:p>
    <w:p w14:paraId="34829E8C">
      <w:pPr>
        <w:spacing w:after="156" w:afterLines="5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投标联系人：侯燕州    联系电话：</w:t>
      </w:r>
      <w:r>
        <w:rPr>
          <w:rFonts w:hint="eastAsia"/>
          <w:sz w:val="24"/>
          <w:lang w:val="en-US" w:eastAsia="zh-CN"/>
        </w:rPr>
        <w:t>0512-58533069</w:t>
      </w:r>
    </w:p>
    <w:p w14:paraId="12F3281B">
      <w:pPr>
        <w:spacing w:after="156" w:afterLines="5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业务咨询人：</w:t>
      </w:r>
      <w:r>
        <w:rPr>
          <w:rFonts w:hint="eastAsia"/>
          <w:sz w:val="24"/>
          <w:lang w:val="en-US" w:eastAsia="zh-CN"/>
        </w:rPr>
        <w:t>陈驰</w:t>
      </w:r>
      <w:r>
        <w:rPr>
          <w:rFonts w:hint="eastAsia"/>
          <w:sz w:val="24"/>
        </w:rPr>
        <w:t xml:space="preserve">    联系电话：</w:t>
      </w:r>
      <w:r>
        <w:rPr>
          <w:rFonts w:hint="eastAsia"/>
          <w:sz w:val="24"/>
          <w:lang w:val="en-US" w:eastAsia="zh-CN"/>
        </w:rPr>
        <w:t>18936129300</w:t>
      </w:r>
    </w:p>
    <w:p w14:paraId="23DB1B3A">
      <w:pPr>
        <w:spacing w:after="156" w:afterLines="50"/>
        <w:rPr>
          <w:rFonts w:hint="eastAsia" w:ascii="仿宋" w:hAnsi="仿宋" w:eastAsia="仿宋" w:cs="仿宋"/>
          <w:b/>
          <w:bCs/>
          <w:color w:val="FF0000"/>
          <w:sz w:val="28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4"/>
          <w:highlight w:val="yellow"/>
        </w:rPr>
        <w:t>注：所有的投标材料只接收快递邮寄的形式，且快递包装外注明竞价项目名称及编号。不接收私人上门送达投标材料，否则将被视为无效报价。</w:t>
      </w:r>
    </w:p>
    <w:p w14:paraId="7B5BD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61D6"/>
    <w:rsid w:val="06FC6965"/>
    <w:rsid w:val="0AE222D4"/>
    <w:rsid w:val="10594DE6"/>
    <w:rsid w:val="13777F43"/>
    <w:rsid w:val="1B7E6F74"/>
    <w:rsid w:val="1E535E2C"/>
    <w:rsid w:val="21156649"/>
    <w:rsid w:val="23E70CF0"/>
    <w:rsid w:val="260A79AE"/>
    <w:rsid w:val="26ED1899"/>
    <w:rsid w:val="2F9C269B"/>
    <w:rsid w:val="32967206"/>
    <w:rsid w:val="375F0685"/>
    <w:rsid w:val="3CBA3003"/>
    <w:rsid w:val="4B8E4FA4"/>
    <w:rsid w:val="4CCB6310"/>
    <w:rsid w:val="4FB94CCB"/>
    <w:rsid w:val="54C17093"/>
    <w:rsid w:val="559B2C68"/>
    <w:rsid w:val="5B253396"/>
    <w:rsid w:val="606851B7"/>
    <w:rsid w:val="64721148"/>
    <w:rsid w:val="688A1A57"/>
    <w:rsid w:val="6BA84AE2"/>
    <w:rsid w:val="6DFE7EA6"/>
    <w:rsid w:val="780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color w:val="000000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872</Characters>
  <Lines>0</Lines>
  <Paragraphs>0</Paragraphs>
  <TotalTime>4</TotalTime>
  <ScaleCrop>false</ScaleCrop>
  <LinksUpToDate>false</LinksUpToDate>
  <CharactersWithSpaces>878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2025-07-03T07:05:00Z</dcterms:created>
  <dc:creator>陈驰</dc:creator>
  <cp:lastModifiedBy>houyz</cp:lastModifiedBy>
  <cp:lastPrinted>2026-06-05T00:18:05Z</cp:lastPrinted>
  <dcterms:modified xsi:type="dcterms:W3CDTF">2026-06-05T00:18:58Z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eyJoZGlkIjoiOGI4ZGNkZTBiNjMzYTY2OTdmZjcwNzZmMjBjZWIwNGUiLCJ1c2VySWQiOiIyODYxNDcyMjAifQ==</vt:lpwstr>
  </property>
  <property fmtid="{D5CDD505-2E9C-101B-9397-08002B2CF9AE}" pid="4" name="ICV">
    <vt:lpwstr>BCFA7FAA8BFE48C29E2A92A206C26283_13</vt:lpwstr>
  </property>
</Properties>
</file>